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C0F7" w14:textId="77777777" w:rsidR="00C167B1" w:rsidRPr="001A1F75" w:rsidRDefault="00C167B1" w:rsidP="00C167B1">
      <w:pPr>
        <w:spacing w:before="100" w:beforeAutospacing="1" w:after="100" w:afterAutospacing="1" w:line="240" w:lineRule="auto"/>
        <w:rPr>
          <w:rFonts w:eastAsia="Times New Roman"/>
          <w:b/>
          <w:bCs/>
          <w:sz w:val="28"/>
          <w:szCs w:val="28"/>
          <w:u w:val="single"/>
          <w:lang w:eastAsia="ru-RU"/>
        </w:rPr>
      </w:pPr>
      <w:r w:rsidRPr="001A1F75">
        <w:rPr>
          <w:rFonts w:eastAsia="Times New Roman"/>
          <w:b/>
          <w:bCs/>
          <w:sz w:val="28"/>
          <w:szCs w:val="28"/>
          <w:u w:val="single"/>
          <w:lang w:eastAsia="ru-RU"/>
        </w:rPr>
        <w:t xml:space="preserve">ТЕЗИСЫ ПО РАЗЪЯСНЕНИЮ ЗАКОНА ОБ ОСМС </w:t>
      </w:r>
    </w:p>
    <w:p w14:paraId="0EC0E851" w14:textId="5B74B8E4" w:rsidR="00C167B1" w:rsidRPr="001A1F75" w:rsidRDefault="00C167B1" w:rsidP="00C167B1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Комитет медицинского и фармацевтического контроля М</w:t>
      </w:r>
      <w:proofErr w:type="spellStart"/>
      <w:r>
        <w:rPr>
          <w:sz w:val="28"/>
          <w:szCs w:val="28"/>
          <w:lang w:val="ru-RU"/>
        </w:rPr>
        <w:t>инистерства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здравоохранения </w:t>
      </w:r>
      <w:r>
        <w:rPr>
          <w:sz w:val="28"/>
          <w:szCs w:val="28"/>
        </w:rPr>
        <w:t xml:space="preserve"> РК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будет наделен </w:t>
      </w:r>
      <w:r>
        <w:rPr>
          <w:sz w:val="28"/>
          <w:szCs w:val="28"/>
        </w:rPr>
        <w:t>надзорной функцией</w:t>
      </w:r>
      <w:r>
        <w:rPr>
          <w:sz w:val="28"/>
          <w:szCs w:val="28"/>
          <w:lang w:val="ru-RU"/>
        </w:rPr>
        <w:t xml:space="preserve"> и мерами оперативного </w:t>
      </w:r>
      <w:proofErr w:type="gramStart"/>
      <w:r>
        <w:rPr>
          <w:sz w:val="28"/>
          <w:szCs w:val="28"/>
          <w:lang w:val="ru-RU"/>
        </w:rPr>
        <w:t xml:space="preserve">реагирования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сфере </w:t>
      </w:r>
      <w:r>
        <w:rPr>
          <w:sz w:val="28"/>
          <w:szCs w:val="28"/>
          <w:lang w:val="ru-RU"/>
        </w:rPr>
        <w:t xml:space="preserve">контроля качества </w:t>
      </w:r>
      <w:r>
        <w:rPr>
          <w:sz w:val="28"/>
          <w:szCs w:val="28"/>
        </w:rPr>
        <w:t>медицинских услуг.</w:t>
      </w:r>
    </w:p>
    <w:p w14:paraId="199D1A1C" w14:textId="77777777" w:rsidR="00C167B1" w:rsidRPr="001A1F75" w:rsidRDefault="00C167B1" w:rsidP="00C167B1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bCs/>
          <w:color w:val="000000"/>
          <w:sz w:val="28"/>
          <w:szCs w:val="28"/>
          <w:lang w:val="ru-KZ" w:eastAsia="ru-RU"/>
        </w:rPr>
      </w:pPr>
    </w:p>
    <w:p w14:paraId="1EF1C447" w14:textId="77777777" w:rsidR="00C167B1" w:rsidRDefault="00C167B1" w:rsidP="00C167B1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bCs/>
          <w:color w:val="000000"/>
          <w:sz w:val="28"/>
          <w:szCs w:val="28"/>
          <w:lang w:val="ru-KZ" w:eastAsia="ru-RU"/>
        </w:rPr>
      </w:pPr>
    </w:p>
    <w:p w14:paraId="3AFF5DDE" w14:textId="1F871800" w:rsidR="00C167B1" w:rsidRDefault="00C167B1" w:rsidP="00C167B1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bCs/>
          <w:color w:val="000000"/>
          <w:sz w:val="28"/>
          <w:szCs w:val="28"/>
          <w:lang w:val="ru-KZ" w:eastAsia="ru-RU"/>
        </w:rPr>
      </w:pPr>
      <w:r>
        <w:rPr>
          <w:rFonts w:eastAsia="Times New Roman"/>
          <w:bCs/>
          <w:color w:val="000000"/>
          <w:sz w:val="28"/>
          <w:szCs w:val="28"/>
          <w:lang w:val="ru-KZ" w:eastAsia="ru-RU"/>
        </w:rPr>
        <w:t xml:space="preserve">Данная норма предусмотрена в принятом законе по совершенствованию системы </w:t>
      </w:r>
      <w:r w:rsidRPr="001A1F75">
        <w:rPr>
          <w:rFonts w:eastAsia="Times New Roman"/>
          <w:bCs/>
          <w:color w:val="000000"/>
          <w:sz w:val="28"/>
          <w:szCs w:val="28"/>
          <w:lang w:val="ru-KZ" w:eastAsia="ru-RU"/>
        </w:rPr>
        <w:t>обязательного социального медицинского страхования (ОСМС).</w:t>
      </w:r>
    </w:p>
    <w:p w14:paraId="055ED71E" w14:textId="77777777" w:rsidR="00C167B1" w:rsidRPr="001A1F75" w:rsidRDefault="00C167B1" w:rsidP="00C167B1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rFonts w:eastAsia="Times New Roman"/>
          <w:bCs/>
          <w:color w:val="000000"/>
          <w:sz w:val="28"/>
          <w:szCs w:val="28"/>
          <w:lang w:val="ru-KZ" w:eastAsia="ru-RU"/>
        </w:rPr>
      </w:pPr>
    </w:p>
    <w:p w14:paraId="601D038B" w14:textId="5408254D" w:rsidR="00C167B1" w:rsidRPr="00C167B1" w:rsidRDefault="00C167B1" w:rsidP="00C167B1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Надзорная функция </w:t>
      </w:r>
      <w:proofErr w:type="gramStart"/>
      <w:r>
        <w:rPr>
          <w:sz w:val="28"/>
          <w:szCs w:val="28"/>
          <w:lang w:val="ru-RU"/>
        </w:rPr>
        <w:t xml:space="preserve">КМФК </w:t>
      </w:r>
      <w:r>
        <w:rPr>
          <w:sz w:val="28"/>
          <w:szCs w:val="28"/>
        </w:rPr>
        <w:t xml:space="preserve"> позволит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оперативно </w:t>
      </w:r>
      <w:r>
        <w:rPr>
          <w:sz w:val="28"/>
          <w:szCs w:val="28"/>
        </w:rPr>
        <w:t>реагировать на грубые нарушения и незаконную медицинскую деятельность без длительных согласований и обращений в суд.</w:t>
      </w:r>
      <w:r w:rsidRPr="00C167B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Она </w:t>
      </w:r>
      <w:r>
        <w:rPr>
          <w:sz w:val="28"/>
          <w:szCs w:val="28"/>
        </w:rPr>
        <w:t>позволит</w:t>
      </w:r>
      <w:r w:rsidRPr="00C167B1">
        <w:rPr>
          <w:sz w:val="28"/>
          <w:szCs w:val="28"/>
        </w:rPr>
        <w:t xml:space="preserve"> </w:t>
      </w:r>
      <w:proofErr w:type="spellStart"/>
      <w:r w:rsidRPr="00C167B1">
        <w:rPr>
          <w:sz w:val="28"/>
          <w:szCs w:val="28"/>
        </w:rPr>
        <w:t>сво</w:t>
      </w:r>
      <w:proofErr w:type="spellEnd"/>
      <w:r>
        <w:rPr>
          <w:sz w:val="28"/>
          <w:szCs w:val="28"/>
          <w:lang w:val="ru-RU"/>
        </w:rPr>
        <w:t>е</w:t>
      </w:r>
      <w:r w:rsidRPr="00C167B1">
        <w:rPr>
          <w:sz w:val="28"/>
          <w:szCs w:val="28"/>
        </w:rPr>
        <w:t>временно</w:t>
      </w:r>
      <w:r>
        <w:rPr>
          <w:sz w:val="28"/>
          <w:szCs w:val="28"/>
        </w:rPr>
        <w:t xml:space="preserve"> реагировать на нарушения, усилит </w:t>
      </w:r>
      <w:r w:rsidRPr="00C167B1">
        <w:rPr>
          <w:sz w:val="28"/>
          <w:szCs w:val="28"/>
        </w:rPr>
        <w:t xml:space="preserve">меры безопасности при оказании медицинской </w:t>
      </w:r>
      <w:proofErr w:type="gramStart"/>
      <w:r w:rsidRPr="00C167B1">
        <w:rPr>
          <w:sz w:val="28"/>
          <w:szCs w:val="28"/>
        </w:rPr>
        <w:t xml:space="preserve">помощи,  </w:t>
      </w:r>
      <w:r>
        <w:rPr>
          <w:sz w:val="28"/>
          <w:szCs w:val="28"/>
        </w:rPr>
        <w:t>защиту</w:t>
      </w:r>
      <w:proofErr w:type="gramEnd"/>
      <w:r>
        <w:rPr>
          <w:sz w:val="28"/>
          <w:szCs w:val="28"/>
        </w:rPr>
        <w:t xml:space="preserve"> пациентов и повысит эффективность контроля в сфере здравоохранения.</w:t>
      </w:r>
    </w:p>
    <w:p w14:paraId="541DD465" w14:textId="77777777" w:rsidR="00C167B1" w:rsidRPr="00C167B1" w:rsidRDefault="00C167B1" w:rsidP="00C167B1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sz w:val="28"/>
          <w:szCs w:val="28"/>
        </w:rPr>
      </w:pPr>
    </w:p>
    <w:p w14:paraId="340CC007" w14:textId="77777777" w:rsidR="00C167B1" w:rsidRDefault="00C167B1" w:rsidP="00C167B1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sz w:val="28"/>
          <w:szCs w:val="28"/>
          <w:lang w:val="ru-RU"/>
        </w:rPr>
      </w:pPr>
    </w:p>
    <w:p w14:paraId="7019DDD0" w14:textId="344772D2" w:rsidR="00C167B1" w:rsidRPr="00C167B1" w:rsidRDefault="00C167B1" w:rsidP="00C167B1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Сегодня Комитет, в рамках государственного контроля, выявляет случаи незаконной медицинской деятельности — без соответствующих лицензий, с грубыми нарушениями стандартов и правил оказания медпомощи. </w:t>
      </w:r>
    </w:p>
    <w:p w14:paraId="02A5221A" w14:textId="77777777" w:rsidR="00C167B1" w:rsidRDefault="00C167B1" w:rsidP="00C167B1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sz w:val="28"/>
          <w:szCs w:val="28"/>
          <w:lang w:val="ru-RU"/>
        </w:rPr>
      </w:pPr>
    </w:p>
    <w:p w14:paraId="281CE45F" w14:textId="77777777" w:rsidR="00392465" w:rsidRPr="00392465" w:rsidRDefault="00392465" w:rsidP="00392465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b/>
          <w:bCs/>
          <w:sz w:val="28"/>
          <w:szCs w:val="28"/>
          <w:u w:val="single"/>
          <w:lang w:val="ru-RU"/>
        </w:rPr>
      </w:pPr>
      <w:r w:rsidRPr="00392465">
        <w:rPr>
          <w:b/>
          <w:bCs/>
          <w:sz w:val="28"/>
          <w:szCs w:val="28"/>
          <w:u w:val="single"/>
          <w:lang w:val="ru-RU"/>
        </w:rPr>
        <w:t xml:space="preserve">МӘМС ТУРАЛЫ ЗАҢДЫ ТҮСІНДІРУ БОЙЫНША ТЕЗИСТЕР </w:t>
      </w:r>
    </w:p>
    <w:p w14:paraId="1B8F4F27" w14:textId="77777777" w:rsidR="00392465" w:rsidRPr="00392465" w:rsidRDefault="00392465" w:rsidP="00392465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b/>
          <w:bCs/>
          <w:sz w:val="28"/>
          <w:szCs w:val="28"/>
          <w:u w:val="single"/>
          <w:lang w:val="ru-RU"/>
        </w:rPr>
      </w:pPr>
    </w:p>
    <w:p w14:paraId="1305D57F" w14:textId="77777777" w:rsidR="00392465" w:rsidRPr="00392465" w:rsidRDefault="00392465" w:rsidP="00392465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b/>
          <w:bCs/>
          <w:sz w:val="28"/>
          <w:szCs w:val="28"/>
          <w:lang w:val="ru-RU"/>
        </w:rPr>
      </w:pPr>
    </w:p>
    <w:p w14:paraId="7771D6CB" w14:textId="77777777" w:rsidR="00392465" w:rsidRPr="00392465" w:rsidRDefault="00392465" w:rsidP="00392465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sz w:val="28"/>
          <w:szCs w:val="28"/>
          <w:lang w:val="ru-RU"/>
        </w:rPr>
      </w:pPr>
      <w:r w:rsidRPr="00392465">
        <w:rPr>
          <w:sz w:val="28"/>
          <w:szCs w:val="28"/>
          <w:lang w:val="ru-RU"/>
        </w:rPr>
        <w:t xml:space="preserve">ҚР </w:t>
      </w:r>
      <w:proofErr w:type="spellStart"/>
      <w:r w:rsidRPr="00392465">
        <w:rPr>
          <w:sz w:val="28"/>
          <w:szCs w:val="28"/>
          <w:lang w:val="ru-RU"/>
        </w:rPr>
        <w:t>Денсаулық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сақтау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министрлігінің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Медициналық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және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фармацевтикалық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бақылау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комитетіне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медициналық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қызметтердің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сапасын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бақылау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саласында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қадағалау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функциясы</w:t>
      </w:r>
      <w:proofErr w:type="spellEnd"/>
      <w:r w:rsidRPr="00392465">
        <w:rPr>
          <w:sz w:val="28"/>
          <w:szCs w:val="28"/>
          <w:lang w:val="ru-RU"/>
        </w:rPr>
        <w:t xml:space="preserve"> мен </w:t>
      </w:r>
      <w:proofErr w:type="spellStart"/>
      <w:r w:rsidRPr="00392465">
        <w:rPr>
          <w:sz w:val="28"/>
          <w:szCs w:val="28"/>
          <w:lang w:val="ru-RU"/>
        </w:rPr>
        <w:t>жедел</w:t>
      </w:r>
      <w:proofErr w:type="spellEnd"/>
      <w:r w:rsidRPr="00392465">
        <w:rPr>
          <w:sz w:val="28"/>
          <w:szCs w:val="28"/>
          <w:lang w:val="ru-RU"/>
        </w:rPr>
        <w:t xml:space="preserve"> ден </w:t>
      </w:r>
      <w:proofErr w:type="spellStart"/>
      <w:r w:rsidRPr="00392465">
        <w:rPr>
          <w:sz w:val="28"/>
          <w:szCs w:val="28"/>
          <w:lang w:val="ru-RU"/>
        </w:rPr>
        <w:t>қою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шаралары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берілетін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болады</w:t>
      </w:r>
      <w:proofErr w:type="spellEnd"/>
      <w:r w:rsidRPr="00392465">
        <w:rPr>
          <w:sz w:val="28"/>
          <w:szCs w:val="28"/>
          <w:lang w:val="ru-RU"/>
        </w:rPr>
        <w:t>.</w:t>
      </w:r>
    </w:p>
    <w:p w14:paraId="654A121F" w14:textId="77777777" w:rsidR="00392465" w:rsidRPr="00392465" w:rsidRDefault="00392465" w:rsidP="00392465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sz w:val="28"/>
          <w:szCs w:val="28"/>
          <w:lang w:val="ru-RU"/>
        </w:rPr>
      </w:pPr>
    </w:p>
    <w:p w14:paraId="65A60A26" w14:textId="77777777" w:rsidR="00392465" w:rsidRPr="00392465" w:rsidRDefault="00392465" w:rsidP="00392465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sz w:val="28"/>
          <w:szCs w:val="28"/>
          <w:lang w:val="ru-RU"/>
        </w:rPr>
      </w:pPr>
    </w:p>
    <w:p w14:paraId="2DE03A4F" w14:textId="77777777" w:rsidR="00392465" w:rsidRPr="00392465" w:rsidRDefault="00392465" w:rsidP="00392465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sz w:val="28"/>
          <w:szCs w:val="28"/>
          <w:lang w:val="ru-RU"/>
        </w:rPr>
      </w:pPr>
      <w:proofErr w:type="spellStart"/>
      <w:r w:rsidRPr="00392465">
        <w:rPr>
          <w:sz w:val="28"/>
          <w:szCs w:val="28"/>
          <w:lang w:val="ru-RU"/>
        </w:rPr>
        <w:t>Бұл</w:t>
      </w:r>
      <w:proofErr w:type="spellEnd"/>
      <w:r w:rsidRPr="00392465">
        <w:rPr>
          <w:sz w:val="28"/>
          <w:szCs w:val="28"/>
          <w:lang w:val="ru-RU"/>
        </w:rPr>
        <w:t xml:space="preserve"> норма </w:t>
      </w:r>
      <w:proofErr w:type="spellStart"/>
      <w:r w:rsidRPr="00392465">
        <w:rPr>
          <w:sz w:val="28"/>
          <w:szCs w:val="28"/>
          <w:lang w:val="ru-RU"/>
        </w:rPr>
        <w:t>міндетті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әлеуметтік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медициналық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сақтандыру</w:t>
      </w:r>
      <w:proofErr w:type="spellEnd"/>
      <w:r w:rsidRPr="00392465">
        <w:rPr>
          <w:sz w:val="28"/>
          <w:szCs w:val="28"/>
          <w:lang w:val="ru-RU"/>
        </w:rPr>
        <w:t xml:space="preserve"> (МӘМС) </w:t>
      </w:r>
      <w:proofErr w:type="spellStart"/>
      <w:r w:rsidRPr="00392465">
        <w:rPr>
          <w:sz w:val="28"/>
          <w:szCs w:val="28"/>
          <w:lang w:val="ru-RU"/>
        </w:rPr>
        <w:t>жүйесін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жетілдіру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бойынша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қабылданған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заңда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көзделген</w:t>
      </w:r>
      <w:proofErr w:type="spellEnd"/>
      <w:r w:rsidRPr="00392465">
        <w:rPr>
          <w:sz w:val="28"/>
          <w:szCs w:val="28"/>
          <w:lang w:val="ru-RU"/>
        </w:rPr>
        <w:t>.</w:t>
      </w:r>
    </w:p>
    <w:p w14:paraId="0E29AEC3" w14:textId="77777777" w:rsidR="00392465" w:rsidRPr="00392465" w:rsidRDefault="00392465" w:rsidP="00392465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sz w:val="28"/>
          <w:szCs w:val="28"/>
          <w:lang w:val="ru-RU"/>
        </w:rPr>
      </w:pPr>
    </w:p>
    <w:p w14:paraId="70221BF2" w14:textId="77777777" w:rsidR="00392465" w:rsidRPr="00392465" w:rsidRDefault="00392465" w:rsidP="00392465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sz w:val="28"/>
          <w:szCs w:val="28"/>
          <w:lang w:val="ru-RU"/>
        </w:rPr>
      </w:pPr>
      <w:r w:rsidRPr="00392465">
        <w:rPr>
          <w:sz w:val="28"/>
          <w:szCs w:val="28"/>
          <w:lang w:val="ru-RU"/>
        </w:rPr>
        <w:t>МФБК-</w:t>
      </w:r>
      <w:proofErr w:type="spellStart"/>
      <w:r w:rsidRPr="00392465">
        <w:rPr>
          <w:sz w:val="28"/>
          <w:szCs w:val="28"/>
          <w:lang w:val="ru-RU"/>
        </w:rPr>
        <w:t>ның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қадағалау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функциясы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өрескел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бұзушылықтар</w:t>
      </w:r>
      <w:proofErr w:type="spellEnd"/>
      <w:r w:rsidRPr="00392465">
        <w:rPr>
          <w:sz w:val="28"/>
          <w:szCs w:val="28"/>
          <w:lang w:val="ru-RU"/>
        </w:rPr>
        <w:t xml:space="preserve"> мен </w:t>
      </w:r>
      <w:proofErr w:type="spellStart"/>
      <w:r w:rsidRPr="00392465">
        <w:rPr>
          <w:sz w:val="28"/>
          <w:szCs w:val="28"/>
          <w:lang w:val="ru-RU"/>
        </w:rPr>
        <w:t>заңсыз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медициналық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қызметке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ұзақ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келісімдерсіз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және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сотқа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жүгінбей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жедел</w:t>
      </w:r>
      <w:proofErr w:type="spellEnd"/>
      <w:r w:rsidRPr="00392465">
        <w:rPr>
          <w:sz w:val="28"/>
          <w:szCs w:val="28"/>
          <w:lang w:val="ru-RU"/>
        </w:rPr>
        <w:t xml:space="preserve"> ден </w:t>
      </w:r>
      <w:proofErr w:type="spellStart"/>
      <w:r w:rsidRPr="00392465">
        <w:rPr>
          <w:sz w:val="28"/>
          <w:szCs w:val="28"/>
          <w:lang w:val="ru-RU"/>
        </w:rPr>
        <w:t>қоюға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мүмкіндік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береді</w:t>
      </w:r>
      <w:proofErr w:type="spellEnd"/>
      <w:r w:rsidRPr="00392465">
        <w:rPr>
          <w:sz w:val="28"/>
          <w:szCs w:val="28"/>
          <w:lang w:val="ru-RU"/>
        </w:rPr>
        <w:t xml:space="preserve">. </w:t>
      </w:r>
      <w:proofErr w:type="spellStart"/>
      <w:r w:rsidRPr="00392465">
        <w:rPr>
          <w:sz w:val="28"/>
          <w:szCs w:val="28"/>
          <w:lang w:val="ru-RU"/>
        </w:rPr>
        <w:t>Бұл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бұзушылықтарға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уақтылы</w:t>
      </w:r>
      <w:proofErr w:type="spellEnd"/>
      <w:r w:rsidRPr="00392465">
        <w:rPr>
          <w:sz w:val="28"/>
          <w:szCs w:val="28"/>
          <w:lang w:val="ru-RU"/>
        </w:rPr>
        <w:t xml:space="preserve"> ден </w:t>
      </w:r>
      <w:proofErr w:type="spellStart"/>
      <w:r w:rsidRPr="00392465">
        <w:rPr>
          <w:sz w:val="28"/>
          <w:szCs w:val="28"/>
          <w:lang w:val="ru-RU"/>
        </w:rPr>
        <w:t>қоюға</w:t>
      </w:r>
      <w:proofErr w:type="spellEnd"/>
      <w:r w:rsidRPr="00392465">
        <w:rPr>
          <w:sz w:val="28"/>
          <w:szCs w:val="28"/>
          <w:lang w:val="ru-RU"/>
        </w:rPr>
        <w:t xml:space="preserve">, </w:t>
      </w:r>
      <w:proofErr w:type="spellStart"/>
      <w:r w:rsidRPr="00392465">
        <w:rPr>
          <w:sz w:val="28"/>
          <w:szCs w:val="28"/>
          <w:lang w:val="ru-RU"/>
        </w:rPr>
        <w:t>медициналық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көмек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көрсету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кезіндегі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қауіпсіздік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шараларын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күшейтуге</w:t>
      </w:r>
      <w:proofErr w:type="spellEnd"/>
      <w:r w:rsidRPr="00392465">
        <w:rPr>
          <w:sz w:val="28"/>
          <w:szCs w:val="28"/>
          <w:lang w:val="ru-RU"/>
        </w:rPr>
        <w:t xml:space="preserve">, </w:t>
      </w:r>
      <w:proofErr w:type="spellStart"/>
      <w:r w:rsidRPr="00392465">
        <w:rPr>
          <w:sz w:val="28"/>
          <w:szCs w:val="28"/>
          <w:lang w:val="ru-RU"/>
        </w:rPr>
        <w:t>пациенттерді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қорғауға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және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денсаулық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lastRenderedPageBreak/>
        <w:t>сақтау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саласындағы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бақылаудың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тиімділігін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арттыруға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мүмкіндік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береді</w:t>
      </w:r>
      <w:proofErr w:type="spellEnd"/>
      <w:r w:rsidRPr="00392465">
        <w:rPr>
          <w:sz w:val="28"/>
          <w:szCs w:val="28"/>
          <w:lang w:val="ru-RU"/>
        </w:rPr>
        <w:t>.</w:t>
      </w:r>
    </w:p>
    <w:p w14:paraId="6796FA17" w14:textId="77777777" w:rsidR="00392465" w:rsidRPr="00392465" w:rsidRDefault="00392465" w:rsidP="00392465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sz w:val="28"/>
          <w:szCs w:val="28"/>
          <w:lang w:val="ru-RU"/>
        </w:rPr>
      </w:pPr>
    </w:p>
    <w:p w14:paraId="260522D8" w14:textId="77777777" w:rsidR="00392465" w:rsidRPr="00392465" w:rsidRDefault="00392465" w:rsidP="00392465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sz w:val="28"/>
          <w:szCs w:val="28"/>
          <w:lang w:val="ru-RU"/>
        </w:rPr>
      </w:pPr>
    </w:p>
    <w:p w14:paraId="01A25030" w14:textId="2E166DD2" w:rsidR="00392465" w:rsidRDefault="00392465" w:rsidP="00392465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sz w:val="28"/>
          <w:szCs w:val="28"/>
          <w:lang w:val="ru-RU"/>
        </w:rPr>
      </w:pPr>
      <w:proofErr w:type="spellStart"/>
      <w:r w:rsidRPr="00392465">
        <w:rPr>
          <w:sz w:val="28"/>
          <w:szCs w:val="28"/>
          <w:lang w:val="ru-RU"/>
        </w:rPr>
        <w:t>Бүгінгі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таңда</w:t>
      </w:r>
      <w:proofErr w:type="spellEnd"/>
      <w:r w:rsidRPr="00392465">
        <w:rPr>
          <w:sz w:val="28"/>
          <w:szCs w:val="28"/>
          <w:lang w:val="ru-RU"/>
        </w:rPr>
        <w:t xml:space="preserve"> Комитет </w:t>
      </w:r>
      <w:proofErr w:type="spellStart"/>
      <w:r w:rsidRPr="00392465">
        <w:rPr>
          <w:sz w:val="28"/>
          <w:szCs w:val="28"/>
          <w:lang w:val="ru-RU"/>
        </w:rPr>
        <w:t>мемлекеттік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бақылау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шеңберінде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тиісті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лицензияларсыз</w:t>
      </w:r>
      <w:proofErr w:type="spellEnd"/>
      <w:r w:rsidRPr="00392465">
        <w:rPr>
          <w:sz w:val="28"/>
          <w:szCs w:val="28"/>
          <w:lang w:val="ru-RU"/>
        </w:rPr>
        <w:t xml:space="preserve">, </w:t>
      </w:r>
      <w:proofErr w:type="spellStart"/>
      <w:r w:rsidRPr="00392465">
        <w:rPr>
          <w:sz w:val="28"/>
          <w:szCs w:val="28"/>
          <w:lang w:val="ru-RU"/>
        </w:rPr>
        <w:t>медициналық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көмек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көрсету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стандарттары</w:t>
      </w:r>
      <w:proofErr w:type="spellEnd"/>
      <w:r w:rsidRPr="00392465">
        <w:rPr>
          <w:sz w:val="28"/>
          <w:szCs w:val="28"/>
          <w:lang w:val="ru-RU"/>
        </w:rPr>
        <w:t xml:space="preserve"> мен </w:t>
      </w:r>
      <w:proofErr w:type="spellStart"/>
      <w:r w:rsidRPr="00392465">
        <w:rPr>
          <w:sz w:val="28"/>
          <w:szCs w:val="28"/>
          <w:lang w:val="ru-RU"/>
        </w:rPr>
        <w:t>ережелерін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өрескел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бұзушылықпен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атқарылған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заңсыз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медициналық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қызмет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жағдайларын</w:t>
      </w:r>
      <w:proofErr w:type="spellEnd"/>
      <w:r w:rsidRPr="00392465">
        <w:rPr>
          <w:sz w:val="28"/>
          <w:szCs w:val="28"/>
          <w:lang w:val="ru-RU"/>
        </w:rPr>
        <w:t xml:space="preserve"> </w:t>
      </w:r>
      <w:proofErr w:type="spellStart"/>
      <w:r w:rsidRPr="00392465">
        <w:rPr>
          <w:sz w:val="28"/>
          <w:szCs w:val="28"/>
          <w:lang w:val="ru-RU"/>
        </w:rPr>
        <w:t>анықтайды</w:t>
      </w:r>
      <w:proofErr w:type="spellEnd"/>
      <w:r w:rsidRPr="00392465">
        <w:rPr>
          <w:sz w:val="28"/>
          <w:szCs w:val="28"/>
          <w:lang w:val="ru-RU"/>
        </w:rPr>
        <w:t>.</w:t>
      </w:r>
    </w:p>
    <w:p w14:paraId="43B6EBD4" w14:textId="77777777" w:rsidR="00C167B1" w:rsidRPr="00C167B1" w:rsidRDefault="00C167B1" w:rsidP="00C167B1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sz w:val="28"/>
          <w:szCs w:val="28"/>
          <w:lang w:val="ru-RU"/>
        </w:rPr>
      </w:pPr>
    </w:p>
    <w:p w14:paraId="26BAB7CC" w14:textId="77777777" w:rsidR="00C167B1" w:rsidRPr="00C167B1" w:rsidRDefault="00C167B1">
      <w:pPr>
        <w:pBdr>
          <w:bottom w:val="single" w:sz="4" w:space="31" w:color="FFFFFF"/>
        </w:pBdr>
        <w:tabs>
          <w:tab w:val="left" w:pos="851"/>
        </w:tabs>
        <w:spacing w:line="240" w:lineRule="auto"/>
        <w:rPr>
          <w:sz w:val="28"/>
          <w:szCs w:val="28"/>
        </w:rPr>
      </w:pPr>
    </w:p>
    <w:sectPr w:rsidR="00C167B1" w:rsidRPr="00C167B1" w:rsidSect="00C167B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FE"/>
    <w:rsid w:val="00392465"/>
    <w:rsid w:val="00684810"/>
    <w:rsid w:val="00A76385"/>
    <w:rsid w:val="00C167B1"/>
    <w:rsid w:val="00CE10FE"/>
    <w:rsid w:val="00D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E5E3"/>
  <w15:chartTrackingRefBased/>
  <w15:docId w15:val="{8CEB2F2C-1A14-42F7-AA49-FCD47C72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7B1"/>
    <w:pPr>
      <w:spacing w:after="0" w:line="276" w:lineRule="auto"/>
    </w:pPr>
    <w:rPr>
      <w:rFonts w:ascii="Arial" w:eastAsia="Arial" w:hAnsi="Arial" w:cs="Arial"/>
      <w:lang w:val="ru" w:eastAsia="ru-KZ"/>
    </w:rPr>
  </w:style>
  <w:style w:type="paragraph" w:styleId="1">
    <w:name w:val="heading 1"/>
    <w:basedOn w:val="a"/>
    <w:next w:val="a"/>
    <w:link w:val="10"/>
    <w:uiPriority w:val="9"/>
    <w:qFormat/>
    <w:rsid w:val="00CE10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KZ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0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KZ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0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-KZ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0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ru-KZ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0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ru-KZ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0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ru-KZ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0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ru-KZ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0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ru-KZ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0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ru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1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0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0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0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0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0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0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</w:rPr>
  </w:style>
  <w:style w:type="character" w:customStyle="1" w:styleId="a4">
    <w:name w:val="Заголовок Знак"/>
    <w:basedOn w:val="a0"/>
    <w:link w:val="a3"/>
    <w:uiPriority w:val="10"/>
    <w:rsid w:val="00CE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0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KZ" w:eastAsia="en-US"/>
    </w:rPr>
  </w:style>
  <w:style w:type="character" w:customStyle="1" w:styleId="a6">
    <w:name w:val="Подзаголовок Знак"/>
    <w:basedOn w:val="a0"/>
    <w:link w:val="a5"/>
    <w:uiPriority w:val="11"/>
    <w:rsid w:val="00CE1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10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ru-KZ" w:eastAsia="en-US"/>
    </w:rPr>
  </w:style>
  <w:style w:type="character" w:customStyle="1" w:styleId="22">
    <w:name w:val="Цитата 2 Знак"/>
    <w:basedOn w:val="a0"/>
    <w:link w:val="21"/>
    <w:uiPriority w:val="29"/>
    <w:rsid w:val="00CE10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10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KZ" w:eastAsia="en-US"/>
    </w:rPr>
  </w:style>
  <w:style w:type="character" w:styleId="a8">
    <w:name w:val="Intense Emphasis"/>
    <w:basedOn w:val="a0"/>
    <w:uiPriority w:val="21"/>
    <w:qFormat/>
    <w:rsid w:val="00CE10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1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ru-KZ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E10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1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Айназ Акпанбекова</dc:creator>
  <cp:keywords/>
  <dc:description/>
  <cp:lastModifiedBy>Айназ Акпанбекова</cp:lastModifiedBy>
  <cp:revision>3</cp:revision>
  <dcterms:created xsi:type="dcterms:W3CDTF">2025-07-09T06:02:00Z</dcterms:created>
  <dcterms:modified xsi:type="dcterms:W3CDTF">2025-07-09T17:56:00Z</dcterms:modified>
</cp:coreProperties>
</file>