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19C91" w14:textId="1748309A" w:rsidR="000E51FD" w:rsidRDefault="000E1017">
      <w:pPr>
        <w:ind w:firstLine="397"/>
        <w:jc w:val="center"/>
      </w:pPr>
      <w:r>
        <w:rPr>
          <w:b/>
          <w:bCs/>
        </w:rPr>
        <w:t>Техническ</w:t>
      </w:r>
      <w:r w:rsidR="0029073E">
        <w:rPr>
          <w:b/>
          <w:bCs/>
        </w:rPr>
        <w:t>ое задание</w:t>
      </w:r>
    </w:p>
    <w:p w14:paraId="67E054AB" w14:textId="77777777" w:rsidR="000E51FD" w:rsidRDefault="000E1017">
      <w:pPr>
        <w:ind w:firstLine="397"/>
        <w:jc w:val="both"/>
      </w:pPr>
      <w:r>
        <w:rPr>
          <w:b/>
          <w:bCs/>
        </w:rPr>
        <w:t> </w:t>
      </w:r>
    </w:p>
    <w:tbl>
      <w:tblPr>
        <w:tblW w:w="5000" w:type="pct"/>
        <w:jc w:val="center"/>
        <w:tblCellMar>
          <w:left w:w="0" w:type="dxa"/>
          <w:right w:w="0" w:type="dxa"/>
        </w:tblCellMar>
        <w:tblLook w:val="04A0" w:firstRow="1" w:lastRow="0" w:firstColumn="1" w:lastColumn="0" w:noHBand="0" w:noVBand="1"/>
      </w:tblPr>
      <w:tblGrid>
        <w:gridCol w:w="560"/>
        <w:gridCol w:w="4687"/>
        <w:gridCol w:w="544"/>
        <w:gridCol w:w="3413"/>
        <w:gridCol w:w="3690"/>
        <w:gridCol w:w="1656"/>
      </w:tblGrid>
      <w:tr w:rsidR="000E51FD" w14:paraId="2884ED0B" w14:textId="77777777" w:rsidTr="00B76242">
        <w:trPr>
          <w:jc w:val="center"/>
        </w:trPr>
        <w:tc>
          <w:tcPr>
            <w:tcW w:w="1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1D16D7" w14:textId="77777777" w:rsidR="000E51FD" w:rsidRDefault="000E1017">
            <w:pPr>
              <w:jc w:val="both"/>
            </w:pPr>
            <w:r>
              <w:rPr>
                <w:b/>
                <w:bCs/>
              </w:rPr>
              <w:t>№</w:t>
            </w:r>
          </w:p>
          <w:p w14:paraId="0B01ED1B" w14:textId="77777777" w:rsidR="000E51FD" w:rsidRDefault="000E1017">
            <w:pPr>
              <w:jc w:val="both"/>
            </w:pPr>
            <w:r>
              <w:rPr>
                <w:b/>
                <w:bCs/>
              </w:rPr>
              <w:t>п/п</w:t>
            </w:r>
          </w:p>
        </w:tc>
        <w:tc>
          <w:tcPr>
            <w:tcW w:w="1611"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vAlign w:val="center"/>
          </w:tcPr>
          <w:p w14:paraId="63F1E4B8" w14:textId="77777777" w:rsidR="000E51FD" w:rsidRDefault="000E1017">
            <w:pPr>
              <w:jc w:val="both"/>
            </w:pPr>
            <w:r>
              <w:rPr>
                <w:b/>
                <w:bCs/>
              </w:rPr>
              <w:t>Критерии</w:t>
            </w:r>
          </w:p>
        </w:tc>
        <w:tc>
          <w:tcPr>
            <w:tcW w:w="3197" w:type="pct"/>
            <w:gridSpan w:val="4"/>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vAlign w:val="center"/>
          </w:tcPr>
          <w:p w14:paraId="51E064B9" w14:textId="77777777" w:rsidR="000E51FD" w:rsidRDefault="000E1017">
            <w:pPr>
              <w:jc w:val="both"/>
            </w:pPr>
            <w:r>
              <w:rPr>
                <w:b/>
                <w:bCs/>
              </w:rPr>
              <w:t>Описание</w:t>
            </w:r>
          </w:p>
        </w:tc>
      </w:tr>
      <w:tr w:rsidR="000E51FD" w14:paraId="2C4244A5" w14:textId="77777777" w:rsidTr="00B76242">
        <w:trPr>
          <w:jc w:val="center"/>
        </w:trPr>
        <w:tc>
          <w:tcPr>
            <w:tcW w:w="19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14:paraId="0E867EB0" w14:textId="77777777" w:rsidR="000E51FD" w:rsidRDefault="000E1017">
            <w:pPr>
              <w:jc w:val="both"/>
            </w:pPr>
            <w:r>
              <w:rPr>
                <w:b/>
                <w:bCs/>
              </w:rPr>
              <w:t>1</w:t>
            </w:r>
          </w:p>
        </w:tc>
        <w:tc>
          <w:tcPr>
            <w:tcW w:w="161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58B6E88C" w14:textId="77777777" w:rsidR="000E51FD" w:rsidRDefault="000E1017">
            <w:pPr>
              <w:jc w:val="both"/>
            </w:pPr>
            <w:r>
              <w:rPr>
                <w:b/>
                <w:bCs/>
              </w:rPr>
              <w:t>Наименование медицинской техники</w:t>
            </w:r>
          </w:p>
          <w:p w14:paraId="7C042F0D" w14:textId="77777777" w:rsidR="000E51FD" w:rsidRDefault="000E1017">
            <w:pPr>
              <w:jc w:val="both"/>
            </w:pPr>
            <w:r>
              <w:rPr>
                <w:i/>
                <w:iCs/>
              </w:rPr>
              <w:t>(в соответствии с государственным реестром медицинских изделий с указанием модели, наименования производителя, страны)</w:t>
            </w:r>
          </w:p>
        </w:tc>
        <w:tc>
          <w:tcPr>
            <w:tcW w:w="3197" w:type="pct"/>
            <w:gridSpan w:val="4"/>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478E1104" w14:textId="77777777" w:rsidR="00ED5D20" w:rsidRDefault="000E1017" w:rsidP="00ED5D20">
            <w:pPr>
              <w:rPr>
                <w:color w:val="auto"/>
              </w:rPr>
            </w:pPr>
            <w:r>
              <w:rPr>
                <w:color w:val="auto"/>
              </w:rPr>
              <w:t xml:space="preserve">Анализатор газов крови, электролитов и метаболитов </w:t>
            </w:r>
          </w:p>
          <w:p w14:paraId="302F93B5" w14:textId="77777777" w:rsidR="000E51FD" w:rsidRDefault="000E51FD">
            <w:pPr>
              <w:rPr>
                <w:color w:val="auto"/>
              </w:rPr>
            </w:pPr>
          </w:p>
        </w:tc>
      </w:tr>
      <w:tr w:rsidR="000E51FD" w14:paraId="3AFA82E4" w14:textId="77777777" w:rsidTr="00B76242">
        <w:trPr>
          <w:jc w:val="center"/>
        </w:trPr>
        <w:tc>
          <w:tcPr>
            <w:tcW w:w="192" w:type="pct"/>
            <w:vMerge w:val="restart"/>
            <w:tcBorders>
              <w:top w:val="none" w:sz="4" w:space="0" w:color="000000"/>
              <w:left w:val="single" w:sz="8" w:space="0" w:color="auto"/>
              <w:right w:val="single" w:sz="8" w:space="0" w:color="auto"/>
            </w:tcBorders>
            <w:tcMar>
              <w:top w:w="0" w:type="dxa"/>
              <w:left w:w="108" w:type="dxa"/>
              <w:bottom w:w="0" w:type="dxa"/>
              <w:right w:w="108" w:type="dxa"/>
            </w:tcMar>
            <w:vAlign w:val="center"/>
          </w:tcPr>
          <w:p w14:paraId="05504922" w14:textId="77777777" w:rsidR="000E51FD" w:rsidRDefault="000E1017">
            <w:pPr>
              <w:jc w:val="both"/>
            </w:pPr>
            <w:r>
              <w:rPr>
                <w:b/>
                <w:bCs/>
              </w:rPr>
              <w:t>2</w:t>
            </w:r>
          </w:p>
        </w:tc>
        <w:tc>
          <w:tcPr>
            <w:tcW w:w="1611" w:type="pct"/>
            <w:vMerge w:val="restart"/>
            <w:tcBorders>
              <w:top w:val="none" w:sz="4" w:space="0" w:color="000000"/>
              <w:left w:val="none" w:sz="4" w:space="0" w:color="000000"/>
              <w:right w:val="single" w:sz="8" w:space="0" w:color="auto"/>
            </w:tcBorders>
            <w:tcMar>
              <w:top w:w="0" w:type="dxa"/>
              <w:left w:w="108" w:type="dxa"/>
              <w:bottom w:w="0" w:type="dxa"/>
              <w:right w:w="108" w:type="dxa"/>
            </w:tcMar>
            <w:vAlign w:val="center"/>
          </w:tcPr>
          <w:p w14:paraId="741252FF" w14:textId="77777777" w:rsidR="000E51FD" w:rsidRDefault="000E1017">
            <w:pPr>
              <w:jc w:val="both"/>
            </w:pPr>
            <w:r>
              <w:rPr>
                <w:b/>
                <w:bCs/>
              </w:rPr>
              <w:t>Требования к комплектации</w:t>
            </w:r>
          </w:p>
        </w:tc>
        <w:tc>
          <w:tcPr>
            <w:tcW w:w="187"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7E0702EF" w14:textId="77777777" w:rsidR="000E51FD" w:rsidRDefault="000E1017" w:rsidP="00577FED">
            <w:pPr>
              <w:jc w:val="center"/>
            </w:pPr>
            <w:r>
              <w:rPr>
                <w:i/>
                <w:iCs/>
              </w:rPr>
              <w:t>№ п/п</w:t>
            </w:r>
          </w:p>
        </w:tc>
        <w:tc>
          <w:tcPr>
            <w:tcW w:w="1173"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6E08863B" w14:textId="77777777" w:rsidR="000E51FD" w:rsidRDefault="000E1017" w:rsidP="00577FED">
            <w:pPr>
              <w:jc w:val="center"/>
            </w:pPr>
            <w:r>
              <w:rPr>
                <w:i/>
                <w:iCs/>
              </w:rPr>
              <w:t>Наименование комплектующего к медицинской технике (в соответствии с государственным реестром медицинских изделий)</w:t>
            </w:r>
          </w:p>
        </w:tc>
        <w:tc>
          <w:tcPr>
            <w:tcW w:w="1268"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58126591" w14:textId="77777777" w:rsidR="000E51FD" w:rsidRDefault="000E1017" w:rsidP="00577FED">
            <w:pPr>
              <w:jc w:val="center"/>
            </w:pPr>
            <w:r>
              <w:rPr>
                <w:i/>
                <w:iCs/>
              </w:rPr>
              <w:t>Модель и (или) марка, каталожный номер, краткая техническая характеристика комплектующего к медицинской технике</w:t>
            </w:r>
          </w:p>
        </w:tc>
        <w:tc>
          <w:tcPr>
            <w:tcW w:w="56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54CF4750" w14:textId="77777777" w:rsidR="000E51FD" w:rsidRDefault="000E1017" w:rsidP="00577FED">
            <w:pPr>
              <w:jc w:val="center"/>
            </w:pPr>
            <w:r>
              <w:rPr>
                <w:i/>
                <w:iCs/>
              </w:rPr>
              <w:t>Требуемое количество</w:t>
            </w:r>
          </w:p>
          <w:p w14:paraId="2EEFA786" w14:textId="77777777" w:rsidR="000E51FD" w:rsidRDefault="000E1017" w:rsidP="00577FED">
            <w:pPr>
              <w:jc w:val="center"/>
            </w:pPr>
            <w:r>
              <w:rPr>
                <w:i/>
                <w:iCs/>
              </w:rPr>
              <w:t>(с указанием единицы измерения)</w:t>
            </w:r>
          </w:p>
        </w:tc>
      </w:tr>
      <w:tr w:rsidR="000E51FD" w14:paraId="341215D8" w14:textId="77777777" w:rsidTr="00B76242">
        <w:trPr>
          <w:jc w:val="center"/>
        </w:trPr>
        <w:tc>
          <w:tcPr>
            <w:tcW w:w="0" w:type="auto"/>
            <w:vMerge/>
            <w:tcBorders>
              <w:left w:val="single" w:sz="8" w:space="0" w:color="auto"/>
              <w:right w:val="single" w:sz="8" w:space="0" w:color="auto"/>
            </w:tcBorders>
            <w:vAlign w:val="center"/>
          </w:tcPr>
          <w:p w14:paraId="377C3C0C" w14:textId="77777777" w:rsidR="000E51FD" w:rsidRDefault="000E51FD"/>
        </w:tc>
        <w:tc>
          <w:tcPr>
            <w:tcW w:w="0" w:type="auto"/>
            <w:vMerge/>
            <w:tcBorders>
              <w:left w:val="none" w:sz="4" w:space="0" w:color="000000"/>
              <w:right w:val="single" w:sz="8" w:space="0" w:color="auto"/>
            </w:tcBorders>
            <w:vAlign w:val="center"/>
          </w:tcPr>
          <w:p w14:paraId="34185C52" w14:textId="77777777" w:rsidR="000E51FD" w:rsidRDefault="000E51FD"/>
        </w:tc>
        <w:tc>
          <w:tcPr>
            <w:tcW w:w="3197" w:type="pct"/>
            <w:gridSpan w:val="4"/>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259A85F7" w14:textId="77777777" w:rsidR="000E51FD" w:rsidRDefault="000E1017">
            <w:pPr>
              <w:jc w:val="both"/>
            </w:pPr>
            <w:r>
              <w:rPr>
                <w:i/>
                <w:iCs/>
              </w:rPr>
              <w:t>Основной блок</w:t>
            </w:r>
          </w:p>
        </w:tc>
      </w:tr>
      <w:tr w:rsidR="000E51FD" w14:paraId="074530BF" w14:textId="77777777" w:rsidTr="00B76242">
        <w:trPr>
          <w:trHeight w:val="465"/>
          <w:jc w:val="center"/>
        </w:trPr>
        <w:tc>
          <w:tcPr>
            <w:tcW w:w="0" w:type="auto"/>
            <w:vMerge/>
            <w:tcBorders>
              <w:left w:val="single" w:sz="8" w:space="0" w:color="auto"/>
              <w:right w:val="single" w:sz="8" w:space="0" w:color="auto"/>
            </w:tcBorders>
            <w:vAlign w:val="center"/>
          </w:tcPr>
          <w:p w14:paraId="34DCD364" w14:textId="77777777" w:rsidR="000E51FD" w:rsidRDefault="000E51FD"/>
        </w:tc>
        <w:tc>
          <w:tcPr>
            <w:tcW w:w="0" w:type="auto"/>
            <w:vMerge/>
            <w:tcBorders>
              <w:left w:val="none" w:sz="4" w:space="0" w:color="000000"/>
              <w:right w:val="single" w:sz="8" w:space="0" w:color="auto"/>
            </w:tcBorders>
            <w:vAlign w:val="center"/>
          </w:tcPr>
          <w:p w14:paraId="16A66797" w14:textId="77777777" w:rsidR="000E51FD" w:rsidRDefault="000E51FD"/>
        </w:tc>
        <w:tc>
          <w:tcPr>
            <w:tcW w:w="187"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08E0D18B" w14:textId="77777777" w:rsidR="000E51FD" w:rsidRDefault="000E1017">
            <w:pPr>
              <w:jc w:val="center"/>
              <w:rPr>
                <w:lang w:val="kk-KZ"/>
              </w:rPr>
            </w:pPr>
            <w:r>
              <w:t>1</w:t>
            </w:r>
          </w:p>
        </w:tc>
        <w:tc>
          <w:tcPr>
            <w:tcW w:w="1173"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33D37220" w14:textId="77777777" w:rsidR="000E51FD" w:rsidRDefault="000E1017" w:rsidP="00ED5D20">
            <w:pPr>
              <w:jc w:val="both"/>
              <w:rPr>
                <w:color w:val="auto"/>
                <w:lang w:val="kk-KZ"/>
              </w:rPr>
            </w:pPr>
            <w:r>
              <w:rPr>
                <w:color w:val="auto"/>
                <w:lang w:val="kk-KZ"/>
              </w:rPr>
              <w:t xml:space="preserve">Анализатор газов крови, электролитов и метаболитов </w:t>
            </w:r>
          </w:p>
        </w:tc>
        <w:tc>
          <w:tcPr>
            <w:tcW w:w="1268"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51CE0B0B" w14:textId="77777777" w:rsidR="000E51FD" w:rsidRDefault="000E1017">
            <w:pPr>
              <w:jc w:val="both"/>
              <w:rPr>
                <w:color w:val="231F20"/>
              </w:rPr>
            </w:pPr>
            <w:r>
              <w:rPr>
                <w:color w:val="231F20"/>
              </w:rPr>
              <w:t xml:space="preserve">Тип анализатора: настольный, стационарный.; </w:t>
            </w:r>
          </w:p>
          <w:p w14:paraId="688A8188" w14:textId="77777777" w:rsidR="000E51FD" w:rsidRDefault="000E51FD">
            <w:pPr>
              <w:jc w:val="both"/>
              <w:rPr>
                <w:color w:val="231F20"/>
              </w:rPr>
            </w:pPr>
          </w:p>
          <w:p w14:paraId="249824C3" w14:textId="77777777" w:rsidR="000E51FD" w:rsidRDefault="000E1017">
            <w:pPr>
              <w:jc w:val="both"/>
            </w:pPr>
            <w:r>
              <w:rPr>
                <w:color w:val="202124"/>
                <w:shd w:val="clear" w:color="auto" w:fill="FFFFFF"/>
              </w:rPr>
              <w:t xml:space="preserve">Не требующая обслуживания </w:t>
            </w:r>
            <w:proofErr w:type="spellStart"/>
            <w:r>
              <w:rPr>
                <w:color w:val="202124"/>
                <w:shd w:val="clear" w:color="auto" w:fill="FFFFFF"/>
              </w:rPr>
              <w:t>картриджная</w:t>
            </w:r>
            <w:proofErr w:type="spellEnd"/>
            <w:r>
              <w:rPr>
                <w:color w:val="202124"/>
                <w:shd w:val="clear" w:color="auto" w:fill="FFFFFF"/>
              </w:rPr>
              <w:t xml:space="preserve"> система</w:t>
            </w:r>
            <w:r w:rsidR="00ED5D20">
              <w:rPr>
                <w:color w:val="202124"/>
                <w:shd w:val="clear" w:color="auto" w:fill="FFFFFF"/>
              </w:rPr>
              <w:t xml:space="preserve"> - наличие</w:t>
            </w:r>
            <w:r>
              <w:rPr>
                <w:color w:val="202124"/>
                <w:shd w:val="clear" w:color="auto" w:fill="FFFFFF"/>
              </w:rPr>
              <w:t xml:space="preserve">   </w:t>
            </w:r>
            <w:r w:rsidR="00ED5D20">
              <w:rPr>
                <w:color w:val="202124"/>
                <w:shd w:val="clear" w:color="auto" w:fill="FFFFFF"/>
              </w:rPr>
              <w:t>С</w:t>
            </w:r>
            <w:r>
              <w:rPr>
                <w:color w:val="202124"/>
                <w:shd w:val="clear" w:color="auto" w:fill="FFFFFF"/>
              </w:rPr>
              <w:t xml:space="preserve">истема картриджей </w:t>
            </w:r>
            <w:r w:rsidR="00ED5D20">
              <w:rPr>
                <w:color w:val="202124"/>
                <w:shd w:val="clear" w:color="auto" w:fill="FFFFFF"/>
              </w:rPr>
              <w:t>должна состоя</w:t>
            </w:r>
            <w:r>
              <w:rPr>
                <w:color w:val="202124"/>
                <w:shd w:val="clear" w:color="auto" w:fill="FFFFFF"/>
              </w:rPr>
              <w:t>т</w:t>
            </w:r>
            <w:r w:rsidR="00ED5D20">
              <w:rPr>
                <w:color w:val="202124"/>
                <w:shd w:val="clear" w:color="auto" w:fill="FFFFFF"/>
              </w:rPr>
              <w:t>ь</w:t>
            </w:r>
            <w:r>
              <w:rPr>
                <w:color w:val="202124"/>
                <w:shd w:val="clear" w:color="auto" w:fill="FFFFFF"/>
              </w:rPr>
              <w:t xml:space="preserve"> из отдельных картриджей для датчиков, калибраторов и контроля качества жидкости. Отдельные картриджи обеспечивают значительное время безотказной работы анализатора по сравнению с комбинированными системами ка</w:t>
            </w:r>
            <w:r w:rsidR="00ED5D20">
              <w:rPr>
                <w:color w:val="202124"/>
                <w:shd w:val="clear" w:color="auto" w:fill="FFFFFF"/>
              </w:rPr>
              <w:t xml:space="preserve">ртриджа сенсора / калибратора. </w:t>
            </w:r>
            <w:r>
              <w:rPr>
                <w:color w:val="202124"/>
                <w:shd w:val="clear" w:color="auto" w:fill="FFFFFF"/>
              </w:rPr>
              <w:t xml:space="preserve">Каждый картридж готов к использованию и легко </w:t>
            </w:r>
            <w:r w:rsidR="00ED5D20">
              <w:rPr>
                <w:color w:val="202124"/>
                <w:shd w:val="clear" w:color="auto" w:fill="FFFFFF"/>
              </w:rPr>
              <w:lastRenderedPageBreak/>
              <w:t>заменяется за секунды. Наличие технологии</w:t>
            </w:r>
            <w:r>
              <w:rPr>
                <w:color w:val="202124"/>
                <w:shd w:val="clear" w:color="auto" w:fill="FFFFFF"/>
              </w:rPr>
              <w:t xml:space="preserve"> RFID картриджа </w:t>
            </w:r>
            <w:r w:rsidR="00ED5D20">
              <w:rPr>
                <w:color w:val="202124"/>
                <w:shd w:val="clear" w:color="auto" w:fill="FFFFFF"/>
              </w:rPr>
              <w:t>должна автоматически фиксировать</w:t>
            </w:r>
            <w:r>
              <w:rPr>
                <w:color w:val="202124"/>
                <w:shd w:val="clear" w:color="auto" w:fill="FFFFFF"/>
              </w:rPr>
              <w:t xml:space="preserve"> время установки картриджа, дату, номер партии, параметры тестирования и использование. При замене только картриджа калибратора, у которого нет времени на прогрев, достигается значительная экономия времени безотказной работы анализатора, по сравнению с ожиданием от двух до четырех часов для комби</w:t>
            </w:r>
            <w:r w:rsidR="00ED5D20">
              <w:rPr>
                <w:color w:val="202124"/>
                <w:shd w:val="clear" w:color="auto" w:fill="FFFFFF"/>
              </w:rPr>
              <w:t>нированных систем картриджей. В</w:t>
            </w:r>
            <w:r>
              <w:rPr>
                <w:color w:val="202124"/>
                <w:shd w:val="clear" w:color="auto" w:fill="FFFFFF"/>
              </w:rPr>
              <w:t xml:space="preserve"> тестах </w:t>
            </w:r>
            <w:r w:rsidR="00ED5D20">
              <w:rPr>
                <w:color w:val="202124"/>
                <w:shd w:val="clear" w:color="auto" w:fill="FFFFFF"/>
              </w:rPr>
              <w:t>должна использоваться</w:t>
            </w:r>
            <w:r>
              <w:rPr>
                <w:color w:val="202124"/>
                <w:shd w:val="clear" w:color="auto" w:fill="FFFFFF"/>
              </w:rPr>
              <w:t xml:space="preserve"> технология биосенсора в миниатюрном формате сенсорной карты.                                                                                        </w:t>
            </w:r>
            <w:r w:rsidR="00ED5D20">
              <w:rPr>
                <w:color w:val="202124"/>
                <w:shd w:val="clear" w:color="auto" w:fill="FFFFFF"/>
              </w:rPr>
              <w:t>Анализатор</w:t>
            </w:r>
            <w:r>
              <w:rPr>
                <w:color w:val="202124"/>
                <w:shd w:val="clear" w:color="auto" w:fill="FFFFFF"/>
              </w:rPr>
              <w:t xml:space="preserve"> для срочного и рутинного измерения электролитов, основанный на микроэлектронике и передовой технологии: картриджах с микро-сенсорами.</w:t>
            </w:r>
          </w:p>
          <w:p w14:paraId="7BC704F5" w14:textId="77777777" w:rsidR="000E51FD" w:rsidRDefault="000E1017">
            <w:pPr>
              <w:numPr>
                <w:ilvl w:val="0"/>
                <w:numId w:val="1"/>
              </w:numPr>
              <w:tabs>
                <w:tab w:val="clear" w:pos="720"/>
              </w:tabs>
              <w:ind w:left="40" w:firstLine="318"/>
              <w:jc w:val="both"/>
              <w:rPr>
                <w:color w:val="202124"/>
                <w:shd w:val="clear" w:color="auto" w:fill="FFFFFF"/>
              </w:rPr>
            </w:pPr>
            <w:r>
              <w:rPr>
                <w:color w:val="202124"/>
                <w:shd w:val="clear" w:color="auto" w:fill="FFFFFF"/>
              </w:rPr>
              <w:t xml:space="preserve">Цветной </w:t>
            </w:r>
            <w:r w:rsidR="00ED5D20">
              <w:rPr>
                <w:color w:val="202124"/>
                <w:shd w:val="clear" w:color="auto" w:fill="FFFFFF"/>
              </w:rPr>
              <w:t xml:space="preserve">не менее </w:t>
            </w:r>
            <w:r>
              <w:rPr>
                <w:color w:val="202124"/>
                <w:shd w:val="clear" w:color="auto" w:fill="FFFFFF"/>
              </w:rPr>
              <w:t>5,7-дюймовый сенсорный экран с высоким разрешением.</w:t>
            </w:r>
          </w:p>
          <w:p w14:paraId="1D162D15" w14:textId="77777777" w:rsidR="000E51FD" w:rsidRDefault="00ED5D20">
            <w:pPr>
              <w:numPr>
                <w:ilvl w:val="0"/>
                <w:numId w:val="1"/>
              </w:numPr>
              <w:tabs>
                <w:tab w:val="clear" w:pos="720"/>
              </w:tabs>
              <w:ind w:left="40" w:firstLine="318"/>
              <w:jc w:val="both"/>
              <w:rPr>
                <w:color w:val="202124"/>
                <w:shd w:val="clear" w:color="auto" w:fill="FFFFFF"/>
              </w:rPr>
            </w:pPr>
            <w:r>
              <w:rPr>
                <w:color w:val="202124"/>
                <w:shd w:val="clear" w:color="auto" w:fill="FFFFFF"/>
              </w:rPr>
              <w:t>Программное обеспечение – наличие.</w:t>
            </w:r>
          </w:p>
          <w:p w14:paraId="76CC3EB1" w14:textId="77777777" w:rsidR="000E51FD" w:rsidRDefault="00ED5D20">
            <w:pPr>
              <w:numPr>
                <w:ilvl w:val="0"/>
                <w:numId w:val="1"/>
              </w:numPr>
              <w:tabs>
                <w:tab w:val="clear" w:pos="720"/>
              </w:tabs>
              <w:ind w:left="40" w:firstLine="318"/>
              <w:jc w:val="both"/>
              <w:rPr>
                <w:color w:val="202124"/>
                <w:shd w:val="clear" w:color="auto" w:fill="FFFFFF"/>
              </w:rPr>
            </w:pPr>
            <w:r>
              <w:rPr>
                <w:color w:val="202124"/>
                <w:shd w:val="clear" w:color="auto" w:fill="FFFFFF"/>
              </w:rPr>
              <w:t>Автоматическая калибровка – наличие.</w:t>
            </w:r>
          </w:p>
          <w:p w14:paraId="148DF1C2" w14:textId="77777777" w:rsidR="000E51FD" w:rsidRDefault="000E1017">
            <w:pPr>
              <w:numPr>
                <w:ilvl w:val="0"/>
                <w:numId w:val="1"/>
              </w:numPr>
              <w:tabs>
                <w:tab w:val="clear" w:pos="720"/>
              </w:tabs>
              <w:ind w:left="40" w:firstLine="318"/>
              <w:jc w:val="both"/>
              <w:rPr>
                <w:color w:val="202124"/>
                <w:shd w:val="clear" w:color="auto" w:fill="FFFFFF"/>
              </w:rPr>
            </w:pPr>
            <w:r>
              <w:rPr>
                <w:color w:val="202124"/>
                <w:shd w:val="clear" w:color="auto" w:fill="FFFFFF"/>
              </w:rPr>
              <w:lastRenderedPageBreak/>
              <w:t>А</w:t>
            </w:r>
            <w:r w:rsidR="00ED5D20">
              <w:rPr>
                <w:color w:val="202124"/>
                <w:shd w:val="clear" w:color="auto" w:fill="FFFFFF"/>
              </w:rPr>
              <w:t>втоматический контроль качества – наличие.</w:t>
            </w:r>
          </w:p>
          <w:p w14:paraId="248050DB" w14:textId="77777777" w:rsidR="000E51FD" w:rsidRDefault="000E1017">
            <w:pPr>
              <w:numPr>
                <w:ilvl w:val="0"/>
                <w:numId w:val="1"/>
              </w:numPr>
              <w:tabs>
                <w:tab w:val="clear" w:pos="720"/>
              </w:tabs>
              <w:ind w:left="40" w:firstLine="318"/>
              <w:jc w:val="both"/>
              <w:rPr>
                <w:color w:val="202124"/>
                <w:shd w:val="clear" w:color="auto" w:fill="FFFFFF"/>
              </w:rPr>
            </w:pPr>
            <w:r>
              <w:rPr>
                <w:color w:val="202124"/>
                <w:shd w:val="clear" w:color="auto" w:fill="FFFFFF"/>
              </w:rPr>
              <w:t>Объем пробы:</w:t>
            </w:r>
          </w:p>
          <w:p w14:paraId="69AAAFEE" w14:textId="77777777" w:rsidR="000E51FD" w:rsidRDefault="000E1017">
            <w:pPr>
              <w:numPr>
                <w:ilvl w:val="1"/>
                <w:numId w:val="1"/>
              </w:numPr>
              <w:tabs>
                <w:tab w:val="clear" w:pos="1440"/>
              </w:tabs>
              <w:ind w:left="40" w:firstLine="1038"/>
              <w:jc w:val="both"/>
              <w:rPr>
                <w:color w:val="202124"/>
                <w:shd w:val="clear" w:color="auto" w:fill="FFFFFF"/>
              </w:rPr>
            </w:pPr>
            <w:r>
              <w:rPr>
                <w:color w:val="202124"/>
                <w:shd w:val="clear" w:color="auto" w:fill="FFFFFF"/>
              </w:rPr>
              <w:t xml:space="preserve">базовая модель — </w:t>
            </w:r>
            <w:r w:rsidR="00ED5D20">
              <w:rPr>
                <w:color w:val="202124"/>
                <w:shd w:val="clear" w:color="auto" w:fill="FFFFFF"/>
              </w:rPr>
              <w:t xml:space="preserve">не более </w:t>
            </w:r>
            <w:r>
              <w:rPr>
                <w:color w:val="202124"/>
                <w:shd w:val="clear" w:color="auto" w:fill="FFFFFF"/>
              </w:rPr>
              <w:t xml:space="preserve">50 </w:t>
            </w:r>
            <w:proofErr w:type="spellStart"/>
            <w:r>
              <w:rPr>
                <w:color w:val="202124"/>
                <w:shd w:val="clear" w:color="auto" w:fill="FFFFFF"/>
              </w:rPr>
              <w:t>мкл</w:t>
            </w:r>
            <w:proofErr w:type="spellEnd"/>
            <w:r>
              <w:rPr>
                <w:color w:val="202124"/>
                <w:shd w:val="clear" w:color="auto" w:fill="FFFFFF"/>
              </w:rPr>
              <w:t>;</w:t>
            </w:r>
          </w:p>
          <w:p w14:paraId="542C3D83" w14:textId="77777777" w:rsidR="000E51FD" w:rsidRDefault="000E1017">
            <w:pPr>
              <w:numPr>
                <w:ilvl w:val="1"/>
                <w:numId w:val="1"/>
              </w:numPr>
              <w:tabs>
                <w:tab w:val="clear" w:pos="1440"/>
              </w:tabs>
              <w:ind w:left="40" w:firstLine="1038"/>
              <w:jc w:val="both"/>
              <w:rPr>
                <w:color w:val="202124"/>
                <w:shd w:val="clear" w:color="auto" w:fill="FFFFFF"/>
              </w:rPr>
            </w:pPr>
            <w:r>
              <w:rPr>
                <w:color w:val="202124"/>
                <w:shd w:val="clear" w:color="auto" w:fill="FFFFFF"/>
              </w:rPr>
              <w:t xml:space="preserve">комплексная система электролитов </w:t>
            </w:r>
            <w:r w:rsidR="00ED5D20">
              <w:rPr>
                <w:color w:val="202124"/>
                <w:shd w:val="clear" w:color="auto" w:fill="FFFFFF"/>
              </w:rPr>
              <w:t xml:space="preserve">не более </w:t>
            </w:r>
            <w:r>
              <w:rPr>
                <w:color w:val="202124"/>
                <w:shd w:val="clear" w:color="auto" w:fill="FFFFFF"/>
              </w:rPr>
              <w:t xml:space="preserve">— 100 </w:t>
            </w:r>
            <w:proofErr w:type="spellStart"/>
            <w:r>
              <w:rPr>
                <w:color w:val="202124"/>
                <w:shd w:val="clear" w:color="auto" w:fill="FFFFFF"/>
              </w:rPr>
              <w:t>мкл</w:t>
            </w:r>
            <w:proofErr w:type="spellEnd"/>
            <w:r>
              <w:rPr>
                <w:color w:val="202124"/>
                <w:shd w:val="clear" w:color="auto" w:fill="FFFFFF"/>
              </w:rPr>
              <w:t>.</w:t>
            </w:r>
          </w:p>
          <w:p w14:paraId="4040B4B0" w14:textId="77777777" w:rsidR="000E51FD" w:rsidRDefault="000E1017">
            <w:pPr>
              <w:numPr>
                <w:ilvl w:val="0"/>
                <w:numId w:val="1"/>
              </w:numPr>
              <w:tabs>
                <w:tab w:val="clear" w:pos="720"/>
              </w:tabs>
              <w:ind w:left="40" w:firstLine="318"/>
              <w:jc w:val="both"/>
              <w:rPr>
                <w:color w:val="202124"/>
                <w:shd w:val="clear" w:color="auto" w:fill="FFFFFF"/>
              </w:rPr>
            </w:pPr>
            <w:r>
              <w:rPr>
                <w:color w:val="202124"/>
                <w:shd w:val="clear" w:color="auto" w:fill="FFFFFF"/>
              </w:rPr>
              <w:t>Виды проб</w:t>
            </w:r>
            <w:r w:rsidR="00ED5D20">
              <w:rPr>
                <w:color w:val="202124"/>
                <w:shd w:val="clear" w:color="auto" w:fill="FFFFFF"/>
              </w:rPr>
              <w:t xml:space="preserve"> не хуже</w:t>
            </w:r>
            <w:r>
              <w:rPr>
                <w:color w:val="202124"/>
                <w:shd w:val="clear" w:color="auto" w:fill="FFFFFF"/>
              </w:rPr>
              <w:t>: цельная кровь (</w:t>
            </w:r>
            <w:proofErr w:type="spellStart"/>
            <w:r>
              <w:rPr>
                <w:color w:val="202124"/>
                <w:shd w:val="clear" w:color="auto" w:fill="FFFFFF"/>
              </w:rPr>
              <w:t>гепаринизированная</w:t>
            </w:r>
            <w:proofErr w:type="spellEnd"/>
            <w:r>
              <w:rPr>
                <w:color w:val="202124"/>
                <w:shd w:val="clear" w:color="auto" w:fill="FFFFFF"/>
              </w:rPr>
              <w:t>), артериальная, смешанная венозная, капиллярная, сыворотка, плазма, диализат.</w:t>
            </w:r>
          </w:p>
          <w:p w14:paraId="0D60A593" w14:textId="77777777" w:rsidR="000E51FD" w:rsidRDefault="000E1017">
            <w:pPr>
              <w:numPr>
                <w:ilvl w:val="0"/>
                <w:numId w:val="1"/>
              </w:numPr>
              <w:tabs>
                <w:tab w:val="clear" w:pos="720"/>
              </w:tabs>
              <w:ind w:left="40" w:firstLine="318"/>
              <w:jc w:val="both"/>
              <w:rPr>
                <w:color w:val="202124"/>
                <w:shd w:val="clear" w:color="auto" w:fill="FFFFFF"/>
              </w:rPr>
            </w:pPr>
            <w:r>
              <w:rPr>
                <w:color w:val="202124"/>
                <w:shd w:val="clear" w:color="auto" w:fill="FFFFFF"/>
              </w:rPr>
              <w:t>Время анализа</w:t>
            </w:r>
            <w:r w:rsidR="00ED5D20">
              <w:rPr>
                <w:color w:val="202124"/>
                <w:shd w:val="clear" w:color="auto" w:fill="FFFFFF"/>
              </w:rPr>
              <w:t xml:space="preserve"> не более</w:t>
            </w:r>
            <w:r>
              <w:rPr>
                <w:color w:val="202124"/>
                <w:shd w:val="clear" w:color="auto" w:fill="FFFFFF"/>
              </w:rPr>
              <w:t>: 60 секунд.</w:t>
            </w:r>
          </w:p>
          <w:p w14:paraId="4FBC9F84" w14:textId="77777777" w:rsidR="000E51FD" w:rsidRDefault="000E1017">
            <w:pPr>
              <w:numPr>
                <w:ilvl w:val="0"/>
                <w:numId w:val="1"/>
              </w:numPr>
              <w:tabs>
                <w:tab w:val="clear" w:pos="720"/>
              </w:tabs>
              <w:ind w:left="40" w:firstLine="318"/>
              <w:jc w:val="both"/>
              <w:rPr>
                <w:color w:val="202124"/>
                <w:shd w:val="clear" w:color="auto" w:fill="FFFFFF"/>
              </w:rPr>
            </w:pPr>
            <w:r>
              <w:rPr>
                <w:color w:val="202124"/>
                <w:shd w:val="clear" w:color="auto" w:fill="FFFFFF"/>
              </w:rPr>
              <w:t>Расчетные параметры: температурная коррекция pH, PCO</w:t>
            </w:r>
            <w:r>
              <w:rPr>
                <w:color w:val="202124"/>
                <w:shd w:val="clear" w:color="auto" w:fill="FFFFFF"/>
                <w:vertAlign w:val="subscript"/>
              </w:rPr>
              <w:t>2</w:t>
            </w:r>
            <w:r>
              <w:rPr>
                <w:color w:val="202124"/>
                <w:shd w:val="clear" w:color="auto" w:fill="FFFFFF"/>
              </w:rPr>
              <w:t>, PO</w:t>
            </w:r>
            <w:r>
              <w:rPr>
                <w:color w:val="202124"/>
                <w:shd w:val="clear" w:color="auto" w:fill="FFFFFF"/>
                <w:vertAlign w:val="subscript"/>
              </w:rPr>
              <w:t>2</w:t>
            </w:r>
            <w:r>
              <w:rPr>
                <w:color w:val="202124"/>
                <w:shd w:val="clear" w:color="auto" w:fill="FFFFFF"/>
              </w:rPr>
              <w:t xml:space="preserve"> </w:t>
            </w:r>
            <w:proofErr w:type="spellStart"/>
            <w:r>
              <w:rPr>
                <w:color w:val="202124"/>
                <w:shd w:val="clear" w:color="auto" w:fill="FFFFFF"/>
              </w:rPr>
              <w:t>НСОз</w:t>
            </w:r>
            <w:proofErr w:type="spellEnd"/>
            <w:r>
              <w:rPr>
                <w:color w:val="202124"/>
                <w:shd w:val="clear" w:color="auto" w:fill="FFFFFF"/>
              </w:rPr>
              <w:t>-, TCO</w:t>
            </w:r>
            <w:r>
              <w:rPr>
                <w:color w:val="202124"/>
                <w:shd w:val="clear" w:color="auto" w:fill="FFFFFF"/>
                <w:vertAlign w:val="subscript"/>
              </w:rPr>
              <w:t>2</w:t>
            </w:r>
            <w:r>
              <w:rPr>
                <w:color w:val="202124"/>
                <w:shd w:val="clear" w:color="auto" w:fill="FFFFFF"/>
              </w:rPr>
              <w:t>, BE-EFC, BE-B, SBC, OICT, CHCAP, A, AADCH, A/A, RI, *P50, PO</w:t>
            </w:r>
            <w:r>
              <w:rPr>
                <w:color w:val="202124"/>
                <w:shd w:val="clear" w:color="auto" w:fill="FFFFFF"/>
                <w:vertAlign w:val="subscript"/>
              </w:rPr>
              <w:t>2</w:t>
            </w:r>
            <w:r>
              <w:rPr>
                <w:color w:val="202124"/>
                <w:shd w:val="clear" w:color="auto" w:fill="FFFFFF"/>
              </w:rPr>
              <w:t>/FIO</w:t>
            </w:r>
            <w:r>
              <w:rPr>
                <w:color w:val="202124"/>
                <w:shd w:val="clear" w:color="auto" w:fill="FFFFFF"/>
                <w:vertAlign w:val="subscript"/>
              </w:rPr>
              <w:t>2</w:t>
            </w:r>
            <w:r>
              <w:rPr>
                <w:color w:val="202124"/>
                <w:shd w:val="clear" w:color="auto" w:fill="FFFFFF"/>
              </w:rPr>
              <w:t>, S0</w:t>
            </w:r>
            <w:r>
              <w:rPr>
                <w:color w:val="202124"/>
                <w:shd w:val="clear" w:color="auto" w:fill="FFFFFF"/>
                <w:vertAlign w:val="subscript"/>
              </w:rPr>
              <w:t>2</w:t>
            </w:r>
          </w:p>
          <w:p w14:paraId="12405DC1" w14:textId="77777777" w:rsidR="000E51FD" w:rsidRDefault="000E1017">
            <w:pPr>
              <w:numPr>
                <w:ilvl w:val="0"/>
                <w:numId w:val="1"/>
              </w:numPr>
              <w:tabs>
                <w:tab w:val="clear" w:pos="720"/>
              </w:tabs>
              <w:ind w:left="40" w:firstLine="318"/>
              <w:jc w:val="both"/>
              <w:rPr>
                <w:color w:val="202124"/>
                <w:shd w:val="clear" w:color="auto" w:fill="FFFFFF"/>
                <w:lang w:val="en-US"/>
              </w:rPr>
            </w:pPr>
            <w:r>
              <w:rPr>
                <w:color w:val="202124"/>
                <w:shd w:val="clear" w:color="auto" w:fill="FFFFFF"/>
                <w:lang w:val="en-US"/>
              </w:rPr>
              <w:t xml:space="preserve">%, *HB, ANION GAP, </w:t>
            </w:r>
            <w:proofErr w:type="spellStart"/>
            <w:r>
              <w:rPr>
                <w:color w:val="202124"/>
                <w:shd w:val="clear" w:color="auto" w:fill="FFFFFF"/>
                <w:lang w:val="en-US"/>
              </w:rPr>
              <w:t>niCa</w:t>
            </w:r>
            <w:proofErr w:type="spellEnd"/>
            <w:r>
              <w:rPr>
                <w:color w:val="202124"/>
                <w:shd w:val="clear" w:color="auto" w:fill="FFFFFF"/>
                <w:lang w:val="en-US"/>
              </w:rPr>
              <w:t xml:space="preserve">, </w:t>
            </w:r>
            <w:proofErr w:type="spellStart"/>
            <w:r>
              <w:rPr>
                <w:color w:val="202124"/>
                <w:shd w:val="clear" w:color="auto" w:fill="FFFFFF"/>
                <w:lang w:val="en-US"/>
              </w:rPr>
              <w:t>niMg</w:t>
            </w:r>
            <w:proofErr w:type="spellEnd"/>
            <w:r>
              <w:rPr>
                <w:color w:val="202124"/>
                <w:shd w:val="clear" w:color="auto" w:fill="FFFFFF"/>
                <w:lang w:val="en-US"/>
              </w:rPr>
              <w:t xml:space="preserve">, </w:t>
            </w:r>
            <w:proofErr w:type="spellStart"/>
            <w:r>
              <w:rPr>
                <w:color w:val="202124"/>
                <w:shd w:val="clear" w:color="auto" w:fill="FFFFFF"/>
                <w:lang w:val="en-US"/>
              </w:rPr>
              <w:t>niCa</w:t>
            </w:r>
            <w:proofErr w:type="spellEnd"/>
            <w:r>
              <w:rPr>
                <w:color w:val="202124"/>
                <w:shd w:val="clear" w:color="auto" w:fill="FFFFFF"/>
                <w:lang w:val="en-US"/>
              </w:rPr>
              <w:t>/</w:t>
            </w:r>
            <w:proofErr w:type="spellStart"/>
            <w:r>
              <w:rPr>
                <w:color w:val="202124"/>
                <w:shd w:val="clear" w:color="auto" w:fill="FFFFFF"/>
                <w:lang w:val="en-US"/>
              </w:rPr>
              <w:t>niMg</w:t>
            </w:r>
            <w:proofErr w:type="spellEnd"/>
            <w:r>
              <w:rPr>
                <w:color w:val="202124"/>
                <w:shd w:val="clear" w:color="auto" w:fill="FFFFFF"/>
                <w:lang w:val="en-US"/>
              </w:rPr>
              <w:t>.</w:t>
            </w:r>
          </w:p>
          <w:p w14:paraId="4A595D93" w14:textId="77777777" w:rsidR="000E51FD" w:rsidRDefault="000E1017">
            <w:pPr>
              <w:numPr>
                <w:ilvl w:val="0"/>
                <w:numId w:val="1"/>
              </w:numPr>
              <w:tabs>
                <w:tab w:val="clear" w:pos="720"/>
              </w:tabs>
              <w:ind w:left="40" w:firstLine="318"/>
              <w:jc w:val="both"/>
              <w:rPr>
                <w:color w:val="202124"/>
                <w:shd w:val="clear" w:color="auto" w:fill="FFFFFF"/>
              </w:rPr>
            </w:pPr>
            <w:r>
              <w:rPr>
                <w:color w:val="202124"/>
                <w:shd w:val="clear" w:color="auto" w:fill="FFFFFF"/>
              </w:rPr>
              <w:t>Размер (см)</w:t>
            </w:r>
            <w:r w:rsidR="00ED5D20">
              <w:rPr>
                <w:color w:val="202124"/>
                <w:shd w:val="clear" w:color="auto" w:fill="FFFFFF"/>
              </w:rPr>
              <w:t xml:space="preserve"> не более: 40 х 31 х 37</w:t>
            </w:r>
            <w:r>
              <w:rPr>
                <w:color w:val="202124"/>
                <w:shd w:val="clear" w:color="auto" w:fill="FFFFFF"/>
              </w:rPr>
              <w:t>.</w:t>
            </w:r>
          </w:p>
          <w:p w14:paraId="6167AD89" w14:textId="77777777" w:rsidR="000E51FD" w:rsidRDefault="000E1017">
            <w:pPr>
              <w:numPr>
                <w:ilvl w:val="0"/>
                <w:numId w:val="1"/>
              </w:numPr>
              <w:tabs>
                <w:tab w:val="clear" w:pos="720"/>
              </w:tabs>
              <w:ind w:left="40" w:firstLine="318"/>
              <w:jc w:val="both"/>
              <w:rPr>
                <w:b/>
                <w:color w:val="auto"/>
              </w:rPr>
            </w:pPr>
            <w:r>
              <w:rPr>
                <w:color w:val="202124"/>
                <w:shd w:val="clear" w:color="auto" w:fill="FFFFFF"/>
              </w:rPr>
              <w:t>Вес</w:t>
            </w:r>
            <w:r w:rsidR="00ED5D20">
              <w:rPr>
                <w:color w:val="202124"/>
                <w:shd w:val="clear" w:color="auto" w:fill="FFFFFF"/>
              </w:rPr>
              <w:t xml:space="preserve"> не более: 9</w:t>
            </w:r>
            <w:r>
              <w:rPr>
                <w:color w:val="202124"/>
                <w:shd w:val="clear" w:color="auto" w:fill="FFFFFF"/>
              </w:rPr>
              <w:t> кг.</w:t>
            </w:r>
          </w:p>
        </w:tc>
        <w:tc>
          <w:tcPr>
            <w:tcW w:w="569"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61795881" w14:textId="77777777" w:rsidR="000E51FD" w:rsidRDefault="000E1017">
            <w:pPr>
              <w:jc w:val="center"/>
              <w:rPr>
                <w:color w:val="auto"/>
                <w:lang w:val="kk-KZ"/>
              </w:rPr>
            </w:pPr>
            <w:r>
              <w:rPr>
                <w:color w:val="auto"/>
                <w:lang w:val="kk-KZ"/>
              </w:rPr>
              <w:lastRenderedPageBreak/>
              <w:t>1 шт.</w:t>
            </w:r>
          </w:p>
        </w:tc>
      </w:tr>
      <w:tr w:rsidR="000E51FD" w14:paraId="6B0C0F18" w14:textId="77777777" w:rsidTr="00B76242">
        <w:trPr>
          <w:trHeight w:val="465"/>
          <w:jc w:val="center"/>
        </w:trPr>
        <w:tc>
          <w:tcPr>
            <w:tcW w:w="0" w:type="auto"/>
            <w:tcBorders>
              <w:left w:val="single" w:sz="8" w:space="0" w:color="auto"/>
              <w:right w:val="single" w:sz="8" w:space="0" w:color="auto"/>
            </w:tcBorders>
            <w:vAlign w:val="center"/>
          </w:tcPr>
          <w:p w14:paraId="046BC7BD" w14:textId="77777777" w:rsidR="000E51FD" w:rsidRDefault="000E51FD"/>
        </w:tc>
        <w:tc>
          <w:tcPr>
            <w:tcW w:w="0" w:type="auto"/>
            <w:tcBorders>
              <w:left w:val="none" w:sz="4" w:space="0" w:color="000000"/>
              <w:right w:val="single" w:sz="8" w:space="0" w:color="auto"/>
            </w:tcBorders>
            <w:vAlign w:val="center"/>
          </w:tcPr>
          <w:p w14:paraId="35DA418D" w14:textId="77777777" w:rsidR="000E51FD" w:rsidRDefault="000E51FD"/>
        </w:tc>
        <w:tc>
          <w:tcPr>
            <w:tcW w:w="3197" w:type="pct"/>
            <w:gridSpan w:val="4"/>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1111984A" w14:textId="77777777" w:rsidR="000E51FD" w:rsidRDefault="000E1017">
            <w:pPr>
              <w:rPr>
                <w:i/>
                <w:color w:val="auto"/>
                <w:lang w:val="kk-KZ"/>
              </w:rPr>
            </w:pPr>
            <w:r>
              <w:rPr>
                <w:i/>
                <w:color w:val="auto"/>
                <w:lang w:val="kk-KZ"/>
              </w:rPr>
              <w:t xml:space="preserve">Комплектующие </w:t>
            </w:r>
          </w:p>
        </w:tc>
      </w:tr>
      <w:tr w:rsidR="000E51FD" w14:paraId="352CB27F" w14:textId="77777777" w:rsidTr="00B76242">
        <w:trPr>
          <w:trHeight w:val="465"/>
          <w:jc w:val="center"/>
        </w:trPr>
        <w:tc>
          <w:tcPr>
            <w:tcW w:w="0" w:type="auto"/>
            <w:tcBorders>
              <w:left w:val="single" w:sz="8" w:space="0" w:color="auto"/>
              <w:right w:val="single" w:sz="8" w:space="0" w:color="auto"/>
            </w:tcBorders>
            <w:vAlign w:val="center"/>
          </w:tcPr>
          <w:p w14:paraId="48ABFF1C" w14:textId="77777777" w:rsidR="000E51FD" w:rsidRDefault="000E51FD"/>
        </w:tc>
        <w:tc>
          <w:tcPr>
            <w:tcW w:w="0" w:type="auto"/>
            <w:tcBorders>
              <w:left w:val="none" w:sz="4" w:space="0" w:color="000000"/>
              <w:right w:val="single" w:sz="8" w:space="0" w:color="auto"/>
            </w:tcBorders>
            <w:vAlign w:val="center"/>
          </w:tcPr>
          <w:p w14:paraId="0966A486" w14:textId="77777777" w:rsidR="000E51FD" w:rsidRDefault="000E51FD"/>
        </w:tc>
        <w:tc>
          <w:tcPr>
            <w:tcW w:w="187"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41C269DE" w14:textId="77777777" w:rsidR="000E51FD" w:rsidRDefault="000E1017">
            <w:pPr>
              <w:jc w:val="center"/>
              <w:rPr>
                <w:lang w:val="en-US"/>
              </w:rPr>
            </w:pPr>
            <w:r>
              <w:rPr>
                <w:lang w:val="en-US"/>
              </w:rPr>
              <w:t>2</w:t>
            </w:r>
          </w:p>
        </w:tc>
        <w:tc>
          <w:tcPr>
            <w:tcW w:w="1173"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5A644489" w14:textId="38223362" w:rsidR="000E51FD" w:rsidRDefault="000E1017">
            <w:pPr>
              <w:jc w:val="both"/>
              <w:rPr>
                <w:color w:val="auto"/>
                <w:lang w:val="kk-KZ"/>
              </w:rPr>
            </w:pPr>
            <w:proofErr w:type="spellStart"/>
            <w:r>
              <w:rPr>
                <w:color w:val="231F20"/>
                <w:lang w:val="en-US"/>
              </w:rPr>
              <w:t>Модуль</w:t>
            </w:r>
            <w:proofErr w:type="spellEnd"/>
            <w:r>
              <w:rPr>
                <w:color w:val="231F20"/>
                <w:lang w:val="en-US"/>
              </w:rPr>
              <w:t xml:space="preserve"> </w:t>
            </w:r>
          </w:p>
        </w:tc>
        <w:tc>
          <w:tcPr>
            <w:tcW w:w="1268"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190F97E2" w14:textId="77777777" w:rsidR="000E51FD" w:rsidRDefault="000E1017">
            <w:pPr>
              <w:jc w:val="both"/>
              <w:rPr>
                <w:color w:val="231F20"/>
              </w:rPr>
            </w:pPr>
            <w:r>
              <w:rPr>
                <w:b/>
                <w:i/>
                <w:color w:val="231F20"/>
              </w:rPr>
              <w:t>Область применения:</w:t>
            </w:r>
            <w:r>
              <w:rPr>
                <w:color w:val="231F20"/>
              </w:rPr>
              <w:t xml:space="preserve"> Клинико-диагностическая лаборатория (IVD), реанимация.</w:t>
            </w:r>
          </w:p>
          <w:p w14:paraId="064279EB" w14:textId="77777777" w:rsidR="000E51FD" w:rsidRDefault="000E1017">
            <w:pPr>
              <w:jc w:val="both"/>
            </w:pPr>
            <w:r>
              <w:rPr>
                <w:b/>
                <w:i/>
              </w:rPr>
              <w:lastRenderedPageBreak/>
              <w:t>Измеряемые параметры</w:t>
            </w:r>
            <w:r>
              <w:rPr>
                <w:b/>
              </w:rPr>
              <w:t>:</w:t>
            </w:r>
            <w:r>
              <w:t xml:space="preserve"> </w:t>
            </w:r>
            <w:r>
              <w:rPr>
                <w:lang w:val="en-US"/>
              </w:rPr>
              <w:t>pH</w:t>
            </w:r>
            <w:r>
              <w:t xml:space="preserve">, </w:t>
            </w:r>
            <w:proofErr w:type="spellStart"/>
            <w:r>
              <w:rPr>
                <w:lang w:val="en-US"/>
              </w:rPr>
              <w:t>pO</w:t>
            </w:r>
            <w:proofErr w:type="spellEnd"/>
            <w:r>
              <w:rPr>
                <w:vertAlign w:val="subscript"/>
              </w:rPr>
              <w:t>2</w:t>
            </w:r>
            <w:r>
              <w:t xml:space="preserve">, </w:t>
            </w:r>
            <w:proofErr w:type="spellStart"/>
            <w:r>
              <w:rPr>
                <w:lang w:val="en-US"/>
              </w:rPr>
              <w:t>pCO</w:t>
            </w:r>
            <w:proofErr w:type="spellEnd"/>
            <w:r>
              <w:rPr>
                <w:vertAlign w:val="subscript"/>
              </w:rPr>
              <w:t>2</w:t>
            </w:r>
            <w:r>
              <w:t xml:space="preserve">, </w:t>
            </w:r>
            <w:r>
              <w:rPr>
                <w:lang w:val="en-US"/>
              </w:rPr>
              <w:t>Hct</w:t>
            </w:r>
            <w:r>
              <w:t xml:space="preserve">, </w:t>
            </w:r>
            <w:r>
              <w:rPr>
                <w:lang w:val="en-US"/>
              </w:rPr>
              <w:t>Na</w:t>
            </w:r>
            <w:r>
              <w:t xml:space="preserve">+, </w:t>
            </w:r>
            <w:r>
              <w:rPr>
                <w:lang w:val="en-US"/>
              </w:rPr>
              <w:t>K</w:t>
            </w:r>
            <w:r>
              <w:t xml:space="preserve">+, </w:t>
            </w:r>
            <w:r>
              <w:rPr>
                <w:lang w:val="en-US"/>
              </w:rPr>
              <w:t>Cl</w:t>
            </w:r>
            <w:r>
              <w:t xml:space="preserve">, </w:t>
            </w:r>
            <w:proofErr w:type="spellStart"/>
            <w:r>
              <w:rPr>
                <w:lang w:val="en-US"/>
              </w:rPr>
              <w:t>iCa</w:t>
            </w:r>
            <w:proofErr w:type="spellEnd"/>
            <w:r>
              <w:t xml:space="preserve">, </w:t>
            </w:r>
            <w:r>
              <w:rPr>
                <w:lang w:val="en-US"/>
              </w:rPr>
              <w:t>Glu</w:t>
            </w:r>
            <w:r>
              <w:t xml:space="preserve">, </w:t>
            </w:r>
            <w:r>
              <w:rPr>
                <w:lang w:val="en-US"/>
              </w:rPr>
              <w:t>Lac</w:t>
            </w:r>
            <w:r>
              <w:t>.</w:t>
            </w:r>
          </w:p>
          <w:p w14:paraId="3F4BE46B" w14:textId="77777777" w:rsidR="000E51FD" w:rsidRDefault="000E1017">
            <w:pPr>
              <w:jc w:val="both"/>
            </w:pPr>
            <w:r>
              <w:t xml:space="preserve">Возможные типы пробы: цельная </w:t>
            </w:r>
            <w:proofErr w:type="spellStart"/>
            <w:r>
              <w:t>гепаринизированная</w:t>
            </w:r>
            <w:proofErr w:type="spellEnd"/>
            <w:r>
              <w:t xml:space="preserve"> кровь.</w:t>
            </w:r>
          </w:p>
          <w:p w14:paraId="5D86B19D" w14:textId="77777777" w:rsidR="000E51FD" w:rsidRDefault="000E1017">
            <w:r>
              <w:t xml:space="preserve">Объем пробы: не более - 100 </w:t>
            </w:r>
            <w:proofErr w:type="spellStart"/>
            <w:r>
              <w:t>мкл</w:t>
            </w:r>
            <w:proofErr w:type="spellEnd"/>
            <w:r>
              <w:t>.</w:t>
            </w:r>
          </w:p>
          <w:p w14:paraId="1358BE96" w14:textId="77777777" w:rsidR="000E51FD" w:rsidRDefault="000E1017">
            <w:pPr>
              <w:jc w:val="both"/>
            </w:pPr>
            <w:r>
              <w:t>Время анализа одной пробы не более 120 сек.</w:t>
            </w:r>
          </w:p>
          <w:p w14:paraId="4E943F35" w14:textId="77777777" w:rsidR="000E51FD" w:rsidRDefault="000E1017">
            <w:pPr>
              <w:jc w:val="both"/>
            </w:pPr>
            <w:r>
              <w:t>Наличие универсального считывателя штрих кода.</w:t>
            </w:r>
          </w:p>
          <w:p w14:paraId="2849AF5E" w14:textId="77777777" w:rsidR="000E51FD" w:rsidRDefault="000E51FD">
            <w:pPr>
              <w:jc w:val="both"/>
            </w:pPr>
          </w:p>
          <w:p w14:paraId="2DD97E32" w14:textId="77777777" w:rsidR="000E51FD" w:rsidRDefault="000E1017">
            <w:pPr>
              <w:jc w:val="both"/>
            </w:pPr>
            <w:r>
              <w:t>Реагенты для калибровки и промывки прибора находятся в одном паке совместно с емкостью для отходов.</w:t>
            </w:r>
          </w:p>
          <w:p w14:paraId="0BCAFDDD" w14:textId="77777777" w:rsidR="000E51FD" w:rsidRDefault="000E1017">
            <w:pPr>
              <w:jc w:val="both"/>
            </w:pPr>
            <w:r>
              <w:t xml:space="preserve">Срок работы на борту анализатора калибрующего картриджа не менее 28 </w:t>
            </w:r>
            <w:proofErr w:type="spellStart"/>
            <w:r>
              <w:t>сут</w:t>
            </w:r>
            <w:proofErr w:type="spellEnd"/>
            <w:r>
              <w:t>.</w:t>
            </w:r>
          </w:p>
          <w:p w14:paraId="0579B585" w14:textId="77777777" w:rsidR="000E51FD" w:rsidRDefault="000E51FD">
            <w:pPr>
              <w:jc w:val="both"/>
            </w:pPr>
          </w:p>
          <w:p w14:paraId="29356591" w14:textId="77777777" w:rsidR="000E51FD" w:rsidRDefault="000E1017">
            <w:pPr>
              <w:jc w:val="both"/>
            </w:pPr>
            <w:r>
              <w:t>Наличие встроенного принтера.</w:t>
            </w:r>
          </w:p>
          <w:p w14:paraId="008632A3" w14:textId="77777777" w:rsidR="000E51FD" w:rsidRDefault="000E51FD">
            <w:pPr>
              <w:jc w:val="both"/>
              <w:rPr>
                <w:color w:val="231F20"/>
              </w:rPr>
            </w:pPr>
          </w:p>
          <w:p w14:paraId="37514B37" w14:textId="77777777" w:rsidR="000E51FD" w:rsidRDefault="000E1017">
            <w:pPr>
              <w:jc w:val="both"/>
              <w:rPr>
                <w:color w:val="231F20"/>
              </w:rPr>
            </w:pPr>
            <w:r>
              <w:rPr>
                <w:color w:val="231F20"/>
              </w:rPr>
              <w:t>Панель управления: цветной сенсорный экран</w:t>
            </w:r>
          </w:p>
          <w:p w14:paraId="44BF5912" w14:textId="77777777" w:rsidR="000E51FD" w:rsidRDefault="000E51FD">
            <w:pPr>
              <w:jc w:val="both"/>
              <w:rPr>
                <w:color w:val="231F20"/>
              </w:rPr>
            </w:pPr>
          </w:p>
          <w:p w14:paraId="7BC8CF8B" w14:textId="77777777" w:rsidR="000E51FD" w:rsidRDefault="000E1017">
            <w:pPr>
              <w:jc w:val="both"/>
            </w:pPr>
            <w:r>
              <w:t>Наличие сканера штрих-кодов в комплекте.</w:t>
            </w:r>
          </w:p>
          <w:p w14:paraId="61CEF6B0" w14:textId="77777777" w:rsidR="000E51FD" w:rsidRDefault="000E1017">
            <w:pPr>
              <w:jc w:val="both"/>
              <w:rPr>
                <w:bCs/>
              </w:rPr>
            </w:pPr>
            <w:r>
              <w:rPr>
                <w:bCs/>
              </w:rPr>
              <w:t>ПО на русском языке – наличие.</w:t>
            </w:r>
          </w:p>
          <w:p w14:paraId="5BDAAD0E" w14:textId="77777777" w:rsidR="000E51FD" w:rsidRDefault="000E1017">
            <w:pPr>
              <w:jc w:val="both"/>
              <w:rPr>
                <w:bCs/>
              </w:rPr>
            </w:pPr>
            <w:r>
              <w:rPr>
                <w:bCs/>
              </w:rPr>
              <w:t>Память результатов анализов на не менее 1000 тестов.</w:t>
            </w:r>
          </w:p>
          <w:p w14:paraId="6F2DDA3C" w14:textId="77777777" w:rsidR="000E51FD" w:rsidRDefault="000E51FD">
            <w:pPr>
              <w:jc w:val="both"/>
              <w:rPr>
                <w:color w:val="231F20"/>
              </w:rPr>
            </w:pPr>
          </w:p>
          <w:p w14:paraId="4D1A1C11" w14:textId="77777777" w:rsidR="000E51FD" w:rsidRDefault="000E1017">
            <w:pPr>
              <w:jc w:val="both"/>
              <w:rPr>
                <w:color w:val="231F20"/>
              </w:rPr>
            </w:pPr>
            <w:r>
              <w:t>Вес не более 8,5 кг.</w:t>
            </w:r>
            <w:r>
              <w:rPr>
                <w:color w:val="231F20"/>
              </w:rPr>
              <w:t xml:space="preserve"> </w:t>
            </w:r>
          </w:p>
          <w:p w14:paraId="7DB3A425" w14:textId="77777777" w:rsidR="000E51FD" w:rsidRDefault="000E51FD">
            <w:pPr>
              <w:jc w:val="both"/>
              <w:rPr>
                <w:color w:val="231F20"/>
              </w:rPr>
            </w:pPr>
          </w:p>
          <w:p w14:paraId="6FAD15D3" w14:textId="77777777" w:rsidR="000E51FD" w:rsidRDefault="000E1017">
            <w:pPr>
              <w:jc w:val="both"/>
              <w:rPr>
                <w:color w:val="231F20"/>
              </w:rPr>
            </w:pPr>
            <w:r>
              <w:rPr>
                <w:color w:val="231F20"/>
              </w:rPr>
              <w:lastRenderedPageBreak/>
              <w:t xml:space="preserve">Параметры электроэнергии: 90-264 VAC, 50/60 </w:t>
            </w:r>
            <w:proofErr w:type="spellStart"/>
            <w:r>
              <w:rPr>
                <w:color w:val="231F20"/>
              </w:rPr>
              <w:t>Hz</w:t>
            </w:r>
            <w:proofErr w:type="spellEnd"/>
            <w:r>
              <w:rPr>
                <w:color w:val="231F20"/>
              </w:rPr>
              <w:t>, 200 W.</w:t>
            </w:r>
          </w:p>
          <w:p w14:paraId="5E2B3F8E" w14:textId="77777777" w:rsidR="000E51FD" w:rsidRDefault="000E51FD">
            <w:pPr>
              <w:jc w:val="both"/>
              <w:rPr>
                <w:color w:val="231F20"/>
              </w:rPr>
            </w:pPr>
          </w:p>
          <w:p w14:paraId="3C3206D3" w14:textId="77777777" w:rsidR="000E51FD" w:rsidRDefault="000E1017">
            <w:pPr>
              <w:jc w:val="both"/>
              <w:rPr>
                <w:color w:val="231F20"/>
              </w:rPr>
            </w:pPr>
            <w:r>
              <w:rPr>
                <w:color w:val="231F20"/>
              </w:rPr>
              <w:t>Интерфейс: серийный порт, 2 х USB порта, Ethernet порт.</w:t>
            </w:r>
          </w:p>
          <w:p w14:paraId="663C9721" w14:textId="77777777" w:rsidR="000E51FD" w:rsidRDefault="000E51FD">
            <w:pPr>
              <w:jc w:val="both"/>
              <w:rPr>
                <w:color w:val="231F20"/>
              </w:rPr>
            </w:pPr>
          </w:p>
          <w:p w14:paraId="3D7EBBF5" w14:textId="77777777" w:rsidR="000E51FD" w:rsidRDefault="000E1017">
            <w:pPr>
              <w:pStyle w:val="Default"/>
              <w:rPr>
                <w:color w:val="231F20"/>
              </w:rPr>
            </w:pPr>
            <w:r>
              <w:rPr>
                <w:rFonts w:ascii="Times New Roman" w:eastAsia="Times New Roman" w:hAnsi="Times New Roman" w:cs="Times New Roman"/>
                <w:color w:val="231F20"/>
                <w:lang w:eastAsia="ru-RU"/>
              </w:rPr>
              <w:t>Габаритные размеры (см): 39,1 x 30,5 x 36,20</w:t>
            </w:r>
          </w:p>
        </w:tc>
        <w:tc>
          <w:tcPr>
            <w:tcW w:w="569"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41FD8038" w14:textId="77777777" w:rsidR="000E51FD" w:rsidRDefault="000E1017">
            <w:pPr>
              <w:jc w:val="center"/>
              <w:rPr>
                <w:color w:val="auto"/>
                <w:lang w:val="kk-KZ"/>
              </w:rPr>
            </w:pPr>
            <w:r>
              <w:rPr>
                <w:color w:val="auto"/>
                <w:lang w:val="kk-KZ"/>
              </w:rPr>
              <w:lastRenderedPageBreak/>
              <w:t>1 шт.</w:t>
            </w:r>
          </w:p>
        </w:tc>
      </w:tr>
      <w:tr w:rsidR="000E51FD" w14:paraId="45BD3E81" w14:textId="77777777" w:rsidTr="00B76242">
        <w:trPr>
          <w:trHeight w:val="465"/>
          <w:jc w:val="center"/>
        </w:trPr>
        <w:tc>
          <w:tcPr>
            <w:tcW w:w="0" w:type="auto"/>
            <w:tcBorders>
              <w:left w:val="single" w:sz="8" w:space="0" w:color="auto"/>
              <w:right w:val="single" w:sz="8" w:space="0" w:color="auto"/>
            </w:tcBorders>
            <w:vAlign w:val="center"/>
          </w:tcPr>
          <w:p w14:paraId="0EC876ED" w14:textId="77777777" w:rsidR="000E51FD" w:rsidRDefault="000E51FD">
            <w:pPr>
              <w:rPr>
                <w:lang w:val="en-US"/>
              </w:rPr>
            </w:pPr>
          </w:p>
        </w:tc>
        <w:tc>
          <w:tcPr>
            <w:tcW w:w="0" w:type="auto"/>
            <w:tcBorders>
              <w:left w:val="none" w:sz="4" w:space="0" w:color="000000"/>
              <w:right w:val="single" w:sz="8" w:space="0" w:color="auto"/>
            </w:tcBorders>
            <w:vAlign w:val="center"/>
          </w:tcPr>
          <w:p w14:paraId="3B870BD5" w14:textId="77777777" w:rsidR="000E51FD" w:rsidRDefault="000E51FD">
            <w:pPr>
              <w:rPr>
                <w:lang w:val="en-US"/>
              </w:rPr>
            </w:pPr>
          </w:p>
        </w:tc>
        <w:tc>
          <w:tcPr>
            <w:tcW w:w="3197" w:type="pct"/>
            <w:gridSpan w:val="4"/>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46DDCAE3" w14:textId="77777777" w:rsidR="000E51FD" w:rsidRDefault="000E1017">
            <w:pPr>
              <w:rPr>
                <w:i/>
                <w:iCs/>
                <w:color w:val="auto"/>
                <w:lang w:val="kk-KZ"/>
              </w:rPr>
            </w:pPr>
            <w:r>
              <w:rPr>
                <w:i/>
                <w:iCs/>
                <w:lang w:val="kk-KZ"/>
              </w:rPr>
              <w:t>Расходные материалы</w:t>
            </w:r>
          </w:p>
        </w:tc>
      </w:tr>
      <w:tr w:rsidR="000E51FD" w14:paraId="7CBA7A54" w14:textId="77777777" w:rsidTr="00B76242">
        <w:trPr>
          <w:trHeight w:val="465"/>
          <w:jc w:val="center"/>
        </w:trPr>
        <w:tc>
          <w:tcPr>
            <w:tcW w:w="0" w:type="auto"/>
            <w:tcBorders>
              <w:left w:val="single" w:sz="8" w:space="0" w:color="auto"/>
              <w:right w:val="single" w:sz="8" w:space="0" w:color="auto"/>
            </w:tcBorders>
            <w:vAlign w:val="center"/>
          </w:tcPr>
          <w:p w14:paraId="0813C51E" w14:textId="77777777" w:rsidR="000E51FD" w:rsidRDefault="000E51FD"/>
        </w:tc>
        <w:tc>
          <w:tcPr>
            <w:tcW w:w="0" w:type="auto"/>
            <w:tcBorders>
              <w:left w:val="none" w:sz="4" w:space="0" w:color="000000"/>
              <w:right w:val="single" w:sz="8" w:space="0" w:color="auto"/>
            </w:tcBorders>
            <w:vAlign w:val="center"/>
          </w:tcPr>
          <w:p w14:paraId="797DB2BD" w14:textId="77777777" w:rsidR="000E51FD" w:rsidRDefault="000E51FD"/>
        </w:tc>
        <w:tc>
          <w:tcPr>
            <w:tcW w:w="187"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663EE841" w14:textId="77777777" w:rsidR="000E51FD" w:rsidRDefault="000E1017">
            <w:pPr>
              <w:jc w:val="center"/>
              <w:rPr>
                <w:lang w:val="en-US"/>
              </w:rPr>
            </w:pPr>
            <w:r>
              <w:rPr>
                <w:lang w:val="en-US"/>
              </w:rPr>
              <w:t>3</w:t>
            </w:r>
          </w:p>
        </w:tc>
        <w:tc>
          <w:tcPr>
            <w:tcW w:w="1173"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1660FF86" w14:textId="77777777" w:rsidR="000E51FD" w:rsidRPr="00ED5D20" w:rsidRDefault="000E1017" w:rsidP="00ED5D20">
            <w:pPr>
              <w:jc w:val="both"/>
              <w:rPr>
                <w:color w:val="231F20"/>
              </w:rPr>
            </w:pPr>
            <w:r>
              <w:rPr>
                <w:color w:val="231F20"/>
              </w:rPr>
              <w:t>Зонд</w:t>
            </w:r>
            <w:r w:rsidRPr="00ED5D20">
              <w:rPr>
                <w:color w:val="231F20"/>
              </w:rPr>
              <w:t>/</w:t>
            </w:r>
            <w:r>
              <w:rPr>
                <w:color w:val="231F20"/>
                <w:lang w:val="en-US"/>
              </w:rPr>
              <w:t>S</w:t>
            </w:r>
            <w:r w:rsidRPr="00ED5D20">
              <w:rPr>
                <w:color w:val="231F20"/>
              </w:rPr>
              <w:t>-</w:t>
            </w:r>
            <w:r>
              <w:rPr>
                <w:color w:val="231F20"/>
              </w:rPr>
              <w:t>линия</w:t>
            </w:r>
            <w:r w:rsidRPr="00ED5D20">
              <w:rPr>
                <w:color w:val="231F20"/>
              </w:rPr>
              <w:t xml:space="preserve"> </w:t>
            </w:r>
            <w:r>
              <w:rPr>
                <w:color w:val="231F20"/>
              </w:rPr>
              <w:t>в</w:t>
            </w:r>
            <w:r w:rsidRPr="00ED5D20">
              <w:rPr>
                <w:color w:val="231F20"/>
              </w:rPr>
              <w:t xml:space="preserve"> </w:t>
            </w:r>
            <w:r>
              <w:rPr>
                <w:color w:val="231F20"/>
              </w:rPr>
              <w:t>сборе</w:t>
            </w:r>
          </w:p>
        </w:tc>
        <w:tc>
          <w:tcPr>
            <w:tcW w:w="1268"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22377F77" w14:textId="77777777" w:rsidR="000E51FD" w:rsidRDefault="000E1017">
            <w:pPr>
              <w:jc w:val="both"/>
              <w:rPr>
                <w:color w:val="231F20"/>
              </w:rPr>
            </w:pPr>
            <w:r>
              <w:rPr>
                <w:color w:val="231F20"/>
              </w:rPr>
              <w:t>Комплект внутренних соединительных трубок</w:t>
            </w:r>
          </w:p>
          <w:p w14:paraId="4621AC28" w14:textId="77777777" w:rsidR="000E51FD" w:rsidRDefault="000E1017">
            <w:pPr>
              <w:ind w:firstLine="325"/>
              <w:jc w:val="both"/>
              <w:rPr>
                <w:color w:val="231F20"/>
              </w:rPr>
            </w:pPr>
            <w:r>
              <w:rPr>
                <w:color w:val="231F20"/>
              </w:rPr>
              <w:t xml:space="preserve">Представляет собой индивидуальный пластиковый пакет, внутри которого находятся две трубки длиной </w:t>
            </w:r>
            <w:r w:rsidR="0040695F">
              <w:rPr>
                <w:color w:val="231F20"/>
              </w:rPr>
              <w:t>не менее</w:t>
            </w:r>
            <w:r>
              <w:rPr>
                <w:color w:val="231F20"/>
              </w:rPr>
              <w:t>– 18 см внешним диаметром</w:t>
            </w:r>
            <w:r w:rsidR="0040695F">
              <w:rPr>
                <w:color w:val="231F20"/>
              </w:rPr>
              <w:t xml:space="preserve"> не более</w:t>
            </w:r>
            <w:r>
              <w:rPr>
                <w:color w:val="231F20"/>
              </w:rPr>
              <w:t xml:space="preserve"> 2 мм и внутренним диаметром</w:t>
            </w:r>
            <w:r w:rsidR="0040695F">
              <w:rPr>
                <w:color w:val="231F20"/>
              </w:rPr>
              <w:t xml:space="preserve"> не более</w:t>
            </w:r>
            <w:r>
              <w:rPr>
                <w:color w:val="231F20"/>
              </w:rPr>
              <w:t xml:space="preserve"> 1 мм. Трубка предназначена для забора пробы и подачу ее в </w:t>
            </w:r>
            <w:proofErr w:type="spellStart"/>
            <w:r>
              <w:rPr>
                <w:color w:val="231F20"/>
              </w:rPr>
              <w:t>преднагреватель</w:t>
            </w:r>
            <w:proofErr w:type="spellEnd"/>
            <w:r>
              <w:rPr>
                <w:color w:val="231F20"/>
              </w:rPr>
              <w:t>. Особые свойства изделия: изготовлена из химически стойкого силикона.  Хранение в недоступных для сырости местах при температуре +15º+30ºС</w:t>
            </w:r>
            <w:r>
              <w:rPr>
                <w:b/>
                <w:sz w:val="20"/>
                <w:szCs w:val="20"/>
                <w:lang w:val="kk-KZ" w:eastAsia="en-US"/>
              </w:rPr>
              <w:t>.</w:t>
            </w:r>
          </w:p>
        </w:tc>
        <w:tc>
          <w:tcPr>
            <w:tcW w:w="569"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14D64FA7" w14:textId="77777777" w:rsidR="000E51FD" w:rsidRDefault="000E1017">
            <w:pPr>
              <w:jc w:val="center"/>
              <w:rPr>
                <w:color w:val="auto"/>
                <w:lang w:val="kk-KZ"/>
              </w:rPr>
            </w:pPr>
            <w:r>
              <w:rPr>
                <w:color w:val="231F20"/>
              </w:rPr>
              <w:t>1 шт.</w:t>
            </w:r>
          </w:p>
        </w:tc>
      </w:tr>
      <w:tr w:rsidR="000E51FD" w14:paraId="10B231A2" w14:textId="77777777" w:rsidTr="00B76242">
        <w:trPr>
          <w:trHeight w:val="465"/>
          <w:jc w:val="center"/>
        </w:trPr>
        <w:tc>
          <w:tcPr>
            <w:tcW w:w="0" w:type="auto"/>
            <w:tcBorders>
              <w:left w:val="single" w:sz="8" w:space="0" w:color="auto"/>
              <w:right w:val="single" w:sz="8" w:space="0" w:color="auto"/>
            </w:tcBorders>
            <w:vAlign w:val="center"/>
          </w:tcPr>
          <w:p w14:paraId="18F3DF5B" w14:textId="77777777" w:rsidR="000E51FD" w:rsidRDefault="000E51FD">
            <w:pPr>
              <w:rPr>
                <w:lang w:val="en-US"/>
              </w:rPr>
            </w:pPr>
          </w:p>
        </w:tc>
        <w:tc>
          <w:tcPr>
            <w:tcW w:w="0" w:type="auto"/>
            <w:tcBorders>
              <w:left w:val="none" w:sz="4" w:space="0" w:color="000000"/>
              <w:right w:val="single" w:sz="8" w:space="0" w:color="auto"/>
            </w:tcBorders>
            <w:vAlign w:val="center"/>
          </w:tcPr>
          <w:p w14:paraId="5ECC5CD4" w14:textId="77777777" w:rsidR="000E51FD" w:rsidRDefault="000E51FD">
            <w:pPr>
              <w:rPr>
                <w:lang w:val="en-US"/>
              </w:rPr>
            </w:pPr>
          </w:p>
        </w:tc>
        <w:tc>
          <w:tcPr>
            <w:tcW w:w="3197" w:type="pct"/>
            <w:gridSpan w:val="4"/>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611228C0" w14:textId="77777777" w:rsidR="000E51FD" w:rsidRDefault="000E1017">
            <w:pPr>
              <w:rPr>
                <w:i/>
                <w:iCs/>
                <w:color w:val="auto"/>
                <w:lang w:val="kk-KZ"/>
              </w:rPr>
            </w:pPr>
            <w:r>
              <w:rPr>
                <w:i/>
                <w:iCs/>
                <w:color w:val="auto"/>
                <w:lang w:val="kk-KZ"/>
              </w:rPr>
              <w:t>Принадлежности</w:t>
            </w:r>
          </w:p>
        </w:tc>
      </w:tr>
      <w:tr w:rsidR="000E51FD" w14:paraId="3AEFCB95" w14:textId="77777777" w:rsidTr="00B76242">
        <w:trPr>
          <w:trHeight w:val="465"/>
          <w:jc w:val="center"/>
        </w:trPr>
        <w:tc>
          <w:tcPr>
            <w:tcW w:w="0" w:type="auto"/>
            <w:tcBorders>
              <w:left w:val="single" w:sz="8" w:space="0" w:color="auto"/>
              <w:right w:val="single" w:sz="8" w:space="0" w:color="auto"/>
            </w:tcBorders>
            <w:vAlign w:val="center"/>
          </w:tcPr>
          <w:p w14:paraId="1F26CC33" w14:textId="77777777" w:rsidR="000E51FD" w:rsidRDefault="000E51FD"/>
        </w:tc>
        <w:tc>
          <w:tcPr>
            <w:tcW w:w="0" w:type="auto"/>
            <w:tcBorders>
              <w:left w:val="none" w:sz="4" w:space="0" w:color="000000"/>
              <w:right w:val="single" w:sz="8" w:space="0" w:color="auto"/>
            </w:tcBorders>
            <w:vAlign w:val="center"/>
          </w:tcPr>
          <w:p w14:paraId="2E748AC8" w14:textId="77777777" w:rsidR="000E51FD" w:rsidRDefault="000E51FD"/>
        </w:tc>
        <w:tc>
          <w:tcPr>
            <w:tcW w:w="187"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47FCF4B8" w14:textId="77777777" w:rsidR="000E51FD" w:rsidRDefault="000E1017">
            <w:pPr>
              <w:jc w:val="center"/>
            </w:pPr>
            <w:r>
              <w:t>4</w:t>
            </w:r>
          </w:p>
        </w:tc>
        <w:tc>
          <w:tcPr>
            <w:tcW w:w="1173"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4E451D6C" w14:textId="77777777" w:rsidR="000E51FD" w:rsidRPr="0040695F" w:rsidRDefault="000E1017" w:rsidP="0040695F">
            <w:pPr>
              <w:jc w:val="both"/>
              <w:rPr>
                <w:color w:val="231F20"/>
              </w:rPr>
            </w:pPr>
            <w:r>
              <w:rPr>
                <w:color w:val="231F20"/>
              </w:rPr>
              <w:t>Картридж</w:t>
            </w:r>
            <w:r>
              <w:rPr>
                <w:color w:val="231F20"/>
                <w:lang w:val="en-US"/>
              </w:rPr>
              <w:t xml:space="preserve"> </w:t>
            </w:r>
            <w:r w:rsidR="0040695F">
              <w:rPr>
                <w:color w:val="231F20"/>
              </w:rPr>
              <w:t>контроля качества</w:t>
            </w:r>
          </w:p>
        </w:tc>
        <w:tc>
          <w:tcPr>
            <w:tcW w:w="1268"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4C868543" w14:textId="77777777" w:rsidR="000E51FD" w:rsidRDefault="000E1017">
            <w:pPr>
              <w:jc w:val="both"/>
              <w:rPr>
                <w:color w:val="231F20"/>
              </w:rPr>
            </w:pPr>
            <w:r>
              <w:rPr>
                <w:color w:val="231F20"/>
              </w:rPr>
              <w:t>Картридж внутреннего контроля качества</w:t>
            </w:r>
          </w:p>
          <w:p w14:paraId="5FB32AB0" w14:textId="77777777" w:rsidR="000E51FD" w:rsidRDefault="000E1017">
            <w:pPr>
              <w:spacing w:line="256" w:lineRule="auto"/>
              <w:ind w:firstLine="325"/>
              <w:jc w:val="both"/>
              <w:rPr>
                <w:color w:val="231F20"/>
              </w:rPr>
            </w:pPr>
            <w:r>
              <w:rPr>
                <w:color w:val="231F20"/>
              </w:rPr>
              <w:t xml:space="preserve">Представляет собой картонную упаковку, внутри которой находится </w:t>
            </w:r>
            <w:r w:rsidR="0040695F">
              <w:rPr>
                <w:color w:val="231F20"/>
              </w:rPr>
              <w:t xml:space="preserve">не менее </w:t>
            </w:r>
            <w:r>
              <w:rPr>
                <w:color w:val="231F20"/>
              </w:rPr>
              <w:t xml:space="preserve">20 ампул по </w:t>
            </w:r>
            <w:r w:rsidR="0040695F">
              <w:rPr>
                <w:color w:val="231F20"/>
              </w:rPr>
              <w:t xml:space="preserve">не более </w:t>
            </w:r>
            <w:r>
              <w:rPr>
                <w:color w:val="231F20"/>
              </w:rPr>
              <w:t xml:space="preserve">1,7 мл, </w:t>
            </w:r>
            <w:r>
              <w:rPr>
                <w:color w:val="231F20"/>
              </w:rPr>
              <w:lastRenderedPageBreak/>
              <w:t>содержащие раствор следующего состава:</w:t>
            </w:r>
          </w:p>
          <w:p w14:paraId="7779897C" w14:textId="77777777" w:rsidR="000E51FD" w:rsidRDefault="000E1017">
            <w:pPr>
              <w:spacing w:line="256" w:lineRule="auto"/>
              <w:jc w:val="both"/>
              <w:rPr>
                <w:color w:val="231F20"/>
              </w:rPr>
            </w:pPr>
            <w:r>
              <w:rPr>
                <w:color w:val="231F20"/>
              </w:rPr>
              <w:t>1.</w:t>
            </w:r>
            <w:r>
              <w:rPr>
                <w:color w:val="231F20"/>
              </w:rPr>
              <w:tab/>
              <w:t xml:space="preserve">Control 1 (Контроль 1) </w:t>
            </w:r>
            <w:r w:rsidR="0040695F">
              <w:rPr>
                <w:color w:val="231F20"/>
              </w:rPr>
              <w:t xml:space="preserve">не менее </w:t>
            </w:r>
            <w:r>
              <w:rPr>
                <w:color w:val="231F20"/>
              </w:rPr>
              <w:t xml:space="preserve">– 10 ампул объёмом 1,7 мл  </w:t>
            </w:r>
          </w:p>
          <w:p w14:paraId="0C9C5B4D" w14:textId="77777777" w:rsidR="000E51FD" w:rsidRDefault="000E1017">
            <w:pPr>
              <w:spacing w:line="256" w:lineRule="auto"/>
              <w:jc w:val="both"/>
              <w:rPr>
                <w:color w:val="231F20"/>
              </w:rPr>
            </w:pPr>
            <w:r>
              <w:rPr>
                <w:color w:val="231F20"/>
              </w:rPr>
              <w:t>2.</w:t>
            </w:r>
            <w:r>
              <w:rPr>
                <w:color w:val="231F20"/>
              </w:rPr>
              <w:tab/>
              <w:t xml:space="preserve">Control 2 (Контроль 1) </w:t>
            </w:r>
            <w:r w:rsidR="0040695F">
              <w:rPr>
                <w:color w:val="231F20"/>
              </w:rPr>
              <w:t xml:space="preserve">не менее </w:t>
            </w:r>
            <w:r>
              <w:rPr>
                <w:color w:val="231F20"/>
              </w:rPr>
              <w:t xml:space="preserve">– 10 ампул объёмом 1,7 мл </w:t>
            </w:r>
          </w:p>
          <w:p w14:paraId="6567592F" w14:textId="77777777" w:rsidR="000E51FD" w:rsidRDefault="000E1017">
            <w:pPr>
              <w:ind w:firstLine="325"/>
              <w:jc w:val="both"/>
              <w:rPr>
                <w:color w:val="231F20"/>
              </w:rPr>
            </w:pPr>
            <w:r>
              <w:rPr>
                <w:color w:val="231F20"/>
              </w:rPr>
              <w:t xml:space="preserve">Двухуровневый контрольный раствор (20 шт. в </w:t>
            </w:r>
            <w:proofErr w:type="spellStart"/>
            <w:r>
              <w:rPr>
                <w:color w:val="231F20"/>
              </w:rPr>
              <w:t>уп</w:t>
            </w:r>
            <w:proofErr w:type="spellEnd"/>
            <w:r>
              <w:rPr>
                <w:color w:val="231F20"/>
              </w:rPr>
              <w:t>.) предназначен для проведения контроля качества анализаторов газов и электролитов крови.  Хранение в недоступных для сырости местах при температуре +15º+30ºС.</w:t>
            </w:r>
          </w:p>
        </w:tc>
        <w:tc>
          <w:tcPr>
            <w:tcW w:w="569"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48D55377" w14:textId="77777777" w:rsidR="000E51FD" w:rsidRDefault="000E1017">
            <w:pPr>
              <w:jc w:val="center"/>
              <w:rPr>
                <w:color w:val="auto"/>
                <w:lang w:val="kk-KZ"/>
              </w:rPr>
            </w:pPr>
            <w:r>
              <w:rPr>
                <w:color w:val="auto"/>
                <w:lang w:val="kk-KZ"/>
              </w:rPr>
              <w:lastRenderedPageBreak/>
              <w:t>1 шт.</w:t>
            </w:r>
          </w:p>
        </w:tc>
      </w:tr>
      <w:tr w:rsidR="000E51FD" w14:paraId="22F3EA0D" w14:textId="77777777" w:rsidTr="00B76242">
        <w:trPr>
          <w:trHeight w:val="465"/>
          <w:jc w:val="center"/>
        </w:trPr>
        <w:tc>
          <w:tcPr>
            <w:tcW w:w="0" w:type="auto"/>
            <w:tcBorders>
              <w:left w:val="single" w:sz="8" w:space="0" w:color="auto"/>
              <w:right w:val="single" w:sz="8" w:space="0" w:color="auto"/>
            </w:tcBorders>
            <w:vAlign w:val="center"/>
          </w:tcPr>
          <w:p w14:paraId="1C61D452" w14:textId="77777777" w:rsidR="000E51FD" w:rsidRDefault="000E51FD"/>
        </w:tc>
        <w:tc>
          <w:tcPr>
            <w:tcW w:w="0" w:type="auto"/>
            <w:tcBorders>
              <w:left w:val="none" w:sz="4" w:space="0" w:color="000000"/>
              <w:right w:val="single" w:sz="8" w:space="0" w:color="auto"/>
            </w:tcBorders>
            <w:vAlign w:val="center"/>
          </w:tcPr>
          <w:p w14:paraId="701B0250" w14:textId="77777777" w:rsidR="000E51FD" w:rsidRDefault="000E51FD"/>
        </w:tc>
        <w:tc>
          <w:tcPr>
            <w:tcW w:w="187"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57349D90" w14:textId="77777777" w:rsidR="000E51FD" w:rsidRDefault="000E1017">
            <w:pPr>
              <w:jc w:val="center"/>
            </w:pPr>
            <w:r>
              <w:t>5</w:t>
            </w:r>
          </w:p>
        </w:tc>
        <w:tc>
          <w:tcPr>
            <w:tcW w:w="1173"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188D89BD" w14:textId="77777777" w:rsidR="000E51FD" w:rsidRDefault="000E1017" w:rsidP="0040695F">
            <w:pPr>
              <w:jc w:val="both"/>
              <w:rPr>
                <w:color w:val="231F20"/>
                <w:lang w:val="en-US"/>
              </w:rPr>
            </w:pPr>
            <w:r>
              <w:rPr>
                <w:color w:val="231F20"/>
              </w:rPr>
              <w:t>Карта</w:t>
            </w:r>
            <w:r>
              <w:rPr>
                <w:color w:val="231F20"/>
                <w:lang w:val="en-US"/>
              </w:rPr>
              <w:t xml:space="preserve"> </w:t>
            </w:r>
            <w:r>
              <w:rPr>
                <w:color w:val="231F20"/>
              </w:rPr>
              <w:t>сенсора</w:t>
            </w:r>
            <w:r w:rsidR="0040695F">
              <w:rPr>
                <w:color w:val="231F20"/>
                <w:lang w:val="en-US"/>
              </w:rPr>
              <w:t xml:space="preserve"> </w:t>
            </w:r>
          </w:p>
        </w:tc>
        <w:tc>
          <w:tcPr>
            <w:tcW w:w="1268"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08E9C4C5" w14:textId="77777777" w:rsidR="000E51FD" w:rsidRDefault="000E1017">
            <w:pPr>
              <w:rPr>
                <w:color w:val="231F20"/>
              </w:rPr>
            </w:pPr>
            <w:r>
              <w:rPr>
                <w:color w:val="231F20"/>
              </w:rPr>
              <w:t>Сенсорная карта</w:t>
            </w:r>
          </w:p>
          <w:p w14:paraId="0B2E7A62" w14:textId="77777777" w:rsidR="000E51FD" w:rsidRDefault="000E1017">
            <w:pPr>
              <w:ind w:firstLine="325"/>
              <w:jc w:val="both"/>
              <w:rPr>
                <w:color w:val="231F20"/>
              </w:rPr>
            </w:pPr>
            <w:r>
              <w:rPr>
                <w:color w:val="231F20"/>
              </w:rPr>
              <w:t xml:space="preserve">Представляет собой индивидуальную картонную упаковку, внутри которой находится дюралевая пластина размером </w:t>
            </w:r>
            <w:r w:rsidR="0040695F">
              <w:rPr>
                <w:color w:val="231F20"/>
              </w:rPr>
              <w:t xml:space="preserve">не более </w:t>
            </w:r>
            <w:r>
              <w:rPr>
                <w:color w:val="231F20"/>
              </w:rPr>
              <w:t xml:space="preserve">51 мм × 64 мм и толщиной 1 мм на которую нанесена пластиковая пластина, содержащая сенсоры калия, кальция, натрия, хлора, магния и pH. От сенсоров выведены контактные площадки для подсоединения сенсорной карты к электрическим цепям анализатора. Пластиковая пластина также содержит два силиконовых уплотнительных круга для герметичного подсоединения к проточным </w:t>
            </w:r>
            <w:r>
              <w:rPr>
                <w:color w:val="231F20"/>
              </w:rPr>
              <w:lastRenderedPageBreak/>
              <w:t>каналам анализатора. На дюралевую пластину наклеен бумажный круг с чипом RFID и антенной для бесконтактной передачи информации. Чип</w:t>
            </w:r>
            <w:r w:rsidR="0040695F">
              <w:rPr>
                <w:color w:val="231F20"/>
              </w:rPr>
              <w:t xml:space="preserve"> должен содержа</w:t>
            </w:r>
            <w:r>
              <w:rPr>
                <w:color w:val="231F20"/>
              </w:rPr>
              <w:t>т</w:t>
            </w:r>
            <w:r w:rsidR="0040695F">
              <w:rPr>
                <w:color w:val="231F20"/>
              </w:rPr>
              <w:t>ь</w:t>
            </w:r>
            <w:r>
              <w:rPr>
                <w:color w:val="231F20"/>
              </w:rPr>
              <w:t xml:space="preserve"> информацию о составе сенсорной карты, ее допустимых сроках работы и ее статусе на борту анализатора. Карта сенсорная предназначена для измерения концентрации веществ в пробе, применяется в анализаторах газов и электролитов крови. Хранение в недоступных для сырости местах при температуре +15º+30ºС.</w:t>
            </w:r>
          </w:p>
        </w:tc>
        <w:tc>
          <w:tcPr>
            <w:tcW w:w="569"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1119B9A7" w14:textId="77777777" w:rsidR="000E51FD" w:rsidRDefault="000E1017">
            <w:pPr>
              <w:jc w:val="center"/>
              <w:rPr>
                <w:color w:val="auto"/>
                <w:lang w:val="kk-KZ"/>
              </w:rPr>
            </w:pPr>
            <w:r>
              <w:rPr>
                <w:color w:val="auto"/>
                <w:lang w:val="kk-KZ"/>
              </w:rPr>
              <w:lastRenderedPageBreak/>
              <w:t>1 шт.</w:t>
            </w:r>
          </w:p>
        </w:tc>
      </w:tr>
      <w:tr w:rsidR="000E51FD" w14:paraId="019FB598" w14:textId="77777777" w:rsidTr="00B76242">
        <w:trPr>
          <w:trHeight w:val="465"/>
          <w:jc w:val="center"/>
        </w:trPr>
        <w:tc>
          <w:tcPr>
            <w:tcW w:w="0" w:type="auto"/>
            <w:tcBorders>
              <w:left w:val="single" w:sz="8" w:space="0" w:color="auto"/>
              <w:right w:val="single" w:sz="8" w:space="0" w:color="auto"/>
            </w:tcBorders>
            <w:vAlign w:val="center"/>
          </w:tcPr>
          <w:p w14:paraId="0266B8E9" w14:textId="77777777" w:rsidR="000E51FD" w:rsidRDefault="000E51FD">
            <w:pPr>
              <w:rPr>
                <w:lang w:val="en-US"/>
              </w:rPr>
            </w:pPr>
          </w:p>
        </w:tc>
        <w:tc>
          <w:tcPr>
            <w:tcW w:w="0" w:type="auto"/>
            <w:tcBorders>
              <w:left w:val="none" w:sz="4" w:space="0" w:color="000000"/>
              <w:right w:val="single" w:sz="8" w:space="0" w:color="auto"/>
            </w:tcBorders>
            <w:vAlign w:val="center"/>
          </w:tcPr>
          <w:p w14:paraId="39D0815C" w14:textId="77777777" w:rsidR="000E51FD" w:rsidRDefault="000E51FD">
            <w:pPr>
              <w:rPr>
                <w:lang w:val="en-US"/>
              </w:rPr>
            </w:pPr>
          </w:p>
        </w:tc>
        <w:tc>
          <w:tcPr>
            <w:tcW w:w="187"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0EFF818A" w14:textId="77777777" w:rsidR="000E51FD" w:rsidRDefault="000E1017">
            <w:pPr>
              <w:jc w:val="center"/>
            </w:pPr>
            <w:r>
              <w:t>6</w:t>
            </w:r>
          </w:p>
        </w:tc>
        <w:tc>
          <w:tcPr>
            <w:tcW w:w="1173"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7B1950D0" w14:textId="77777777" w:rsidR="000E51FD" w:rsidRDefault="000E1017" w:rsidP="0040695F">
            <w:pPr>
              <w:jc w:val="both"/>
              <w:rPr>
                <w:color w:val="231F20"/>
                <w:lang w:val="en-US"/>
              </w:rPr>
            </w:pPr>
            <w:r>
              <w:rPr>
                <w:color w:val="231F20"/>
              </w:rPr>
              <w:t>Калибратор</w:t>
            </w:r>
            <w:r>
              <w:rPr>
                <w:color w:val="231F20"/>
                <w:lang w:val="en-US"/>
              </w:rPr>
              <w:t xml:space="preserve"> </w:t>
            </w:r>
            <w:r>
              <w:rPr>
                <w:color w:val="231F20"/>
              </w:rPr>
              <w:t>картридж</w:t>
            </w:r>
            <w:r>
              <w:rPr>
                <w:color w:val="231F20"/>
                <w:lang w:val="en-US"/>
              </w:rPr>
              <w:t xml:space="preserve"> </w:t>
            </w:r>
          </w:p>
        </w:tc>
        <w:tc>
          <w:tcPr>
            <w:tcW w:w="1268"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153E38EC" w14:textId="77777777" w:rsidR="000E51FD" w:rsidRDefault="000E1017">
            <w:pPr>
              <w:rPr>
                <w:color w:val="231F20"/>
              </w:rPr>
            </w:pPr>
            <w:r>
              <w:rPr>
                <w:color w:val="231F20"/>
              </w:rPr>
              <w:t>Калибровочный картридж</w:t>
            </w:r>
          </w:p>
          <w:p w14:paraId="0F1A64DE" w14:textId="77777777" w:rsidR="000E51FD" w:rsidRDefault="000E1017">
            <w:pPr>
              <w:spacing w:line="256" w:lineRule="auto"/>
              <w:ind w:firstLine="325"/>
              <w:jc w:val="both"/>
              <w:rPr>
                <w:color w:val="231F20"/>
              </w:rPr>
            </w:pPr>
            <w:r>
              <w:rPr>
                <w:color w:val="231F20"/>
              </w:rPr>
              <w:t xml:space="preserve">Представляет собой картонную упаковку, внутри которой находится еще одна картонная коробка, от которой отходят </w:t>
            </w:r>
            <w:r w:rsidR="0040695F">
              <w:rPr>
                <w:color w:val="231F20"/>
              </w:rPr>
              <w:t>не менее шести</w:t>
            </w:r>
            <w:r>
              <w:rPr>
                <w:color w:val="231F20"/>
              </w:rPr>
              <w:t xml:space="preserve"> соединительных клапанов для подключения к прибору. Соединительные клапана идут от пакетов, которые содержат калибровочные жидкости следующих составов и объемов:</w:t>
            </w:r>
          </w:p>
          <w:p w14:paraId="029C55CB" w14:textId="77777777" w:rsidR="000E51FD" w:rsidRDefault="000E1017">
            <w:pPr>
              <w:spacing w:line="256" w:lineRule="auto"/>
              <w:jc w:val="both"/>
              <w:rPr>
                <w:color w:val="231F20"/>
              </w:rPr>
            </w:pPr>
            <w:r>
              <w:rPr>
                <w:color w:val="231F20"/>
              </w:rPr>
              <w:t>1.</w:t>
            </w:r>
            <w:r>
              <w:rPr>
                <w:color w:val="231F20"/>
              </w:rPr>
              <w:tab/>
              <w:t xml:space="preserve">CAL А (калибратор А) объёмом </w:t>
            </w:r>
            <w:r w:rsidR="0040695F">
              <w:rPr>
                <w:color w:val="231F20"/>
              </w:rPr>
              <w:t xml:space="preserve">не менее </w:t>
            </w:r>
            <w:r>
              <w:rPr>
                <w:color w:val="231F20"/>
              </w:rPr>
              <w:t xml:space="preserve">500 мл с жидкостью следующего состава: </w:t>
            </w:r>
          </w:p>
          <w:p w14:paraId="4294089D" w14:textId="77777777" w:rsidR="000E51FD" w:rsidRDefault="000E1017">
            <w:pPr>
              <w:spacing w:line="256" w:lineRule="auto"/>
              <w:jc w:val="both"/>
              <w:rPr>
                <w:color w:val="231F20"/>
              </w:rPr>
            </w:pPr>
            <w:r>
              <w:rPr>
                <w:color w:val="231F20"/>
              </w:rPr>
              <w:lastRenderedPageBreak/>
              <w:t>•</w:t>
            </w:r>
            <w:r w:rsidR="0040695F">
              <w:rPr>
                <w:color w:val="231F20"/>
              </w:rPr>
              <w:t xml:space="preserve"> не менее</w:t>
            </w:r>
            <w:r>
              <w:rPr>
                <w:color w:val="231F20"/>
              </w:rPr>
              <w:t xml:space="preserve"> 135 ммоль/л Ионизированный Натрий </w:t>
            </w:r>
          </w:p>
          <w:p w14:paraId="441B4DE6" w14:textId="77777777" w:rsidR="000E51FD" w:rsidRDefault="000E1017">
            <w:pPr>
              <w:spacing w:line="256" w:lineRule="auto"/>
              <w:jc w:val="both"/>
              <w:rPr>
                <w:color w:val="231F20"/>
              </w:rPr>
            </w:pPr>
            <w:r>
              <w:rPr>
                <w:color w:val="231F20"/>
              </w:rPr>
              <w:t xml:space="preserve">• </w:t>
            </w:r>
            <w:r w:rsidR="0040695F">
              <w:rPr>
                <w:color w:val="231F20"/>
              </w:rPr>
              <w:t xml:space="preserve">не менее </w:t>
            </w:r>
            <w:r>
              <w:rPr>
                <w:color w:val="231F20"/>
              </w:rPr>
              <w:t>4,05 ммоль/л Ионизированный Калий</w:t>
            </w:r>
          </w:p>
          <w:p w14:paraId="66883962" w14:textId="77777777" w:rsidR="000E51FD" w:rsidRDefault="000E1017">
            <w:pPr>
              <w:spacing w:line="256" w:lineRule="auto"/>
              <w:jc w:val="both"/>
              <w:rPr>
                <w:color w:val="231F20"/>
              </w:rPr>
            </w:pPr>
            <w:r>
              <w:rPr>
                <w:color w:val="231F20"/>
              </w:rPr>
              <w:t xml:space="preserve">• </w:t>
            </w:r>
            <w:r w:rsidR="0040695F">
              <w:rPr>
                <w:color w:val="231F20"/>
              </w:rPr>
              <w:t xml:space="preserve">не менее </w:t>
            </w:r>
            <w:r>
              <w:rPr>
                <w:color w:val="231F20"/>
              </w:rPr>
              <w:t xml:space="preserve">115 ммоль/л Ионизированный Хлор </w:t>
            </w:r>
          </w:p>
          <w:p w14:paraId="130E53B9" w14:textId="77777777" w:rsidR="000E51FD" w:rsidRDefault="000E1017">
            <w:pPr>
              <w:spacing w:line="256" w:lineRule="auto"/>
              <w:jc w:val="both"/>
              <w:rPr>
                <w:color w:val="231F20"/>
              </w:rPr>
            </w:pPr>
            <w:r>
              <w:rPr>
                <w:color w:val="231F20"/>
              </w:rPr>
              <w:t xml:space="preserve">• </w:t>
            </w:r>
            <w:r w:rsidR="0040695F">
              <w:rPr>
                <w:color w:val="231F20"/>
              </w:rPr>
              <w:t xml:space="preserve">не менее </w:t>
            </w:r>
            <w:r>
              <w:rPr>
                <w:color w:val="231F20"/>
              </w:rPr>
              <w:t>1,0 ммоль/л Ионизированный Кальций</w:t>
            </w:r>
          </w:p>
          <w:p w14:paraId="27AEA1FF" w14:textId="77777777" w:rsidR="000E51FD" w:rsidRDefault="000E1017">
            <w:pPr>
              <w:spacing w:line="256" w:lineRule="auto"/>
              <w:jc w:val="both"/>
              <w:rPr>
                <w:color w:val="231F20"/>
              </w:rPr>
            </w:pPr>
            <w:r>
              <w:rPr>
                <w:color w:val="231F20"/>
              </w:rPr>
              <w:t xml:space="preserve">• </w:t>
            </w:r>
            <w:r w:rsidR="0040695F">
              <w:rPr>
                <w:color w:val="231F20"/>
              </w:rPr>
              <w:t xml:space="preserve">не менее </w:t>
            </w:r>
            <w:r>
              <w:rPr>
                <w:color w:val="231F20"/>
              </w:rPr>
              <w:t xml:space="preserve">0,47 ммоль/л Ионизированный Магний </w:t>
            </w:r>
          </w:p>
          <w:p w14:paraId="7189798B" w14:textId="77777777" w:rsidR="000E51FD" w:rsidRDefault="000E1017">
            <w:pPr>
              <w:spacing w:line="256" w:lineRule="auto"/>
              <w:jc w:val="both"/>
              <w:rPr>
                <w:color w:val="231F20"/>
              </w:rPr>
            </w:pPr>
            <w:r>
              <w:rPr>
                <w:color w:val="231F20"/>
              </w:rPr>
              <w:t xml:space="preserve">2. CAL В (калибратор Б) объёмом </w:t>
            </w:r>
            <w:r w:rsidR="0040695F">
              <w:rPr>
                <w:color w:val="231F20"/>
              </w:rPr>
              <w:t xml:space="preserve">не менее </w:t>
            </w:r>
            <w:r>
              <w:rPr>
                <w:color w:val="231F20"/>
              </w:rPr>
              <w:t xml:space="preserve">250 мл с жидкостью следующего состава: </w:t>
            </w:r>
          </w:p>
          <w:p w14:paraId="4208B565" w14:textId="77777777" w:rsidR="000E51FD" w:rsidRDefault="000E1017">
            <w:pPr>
              <w:spacing w:line="256" w:lineRule="auto"/>
              <w:jc w:val="both"/>
              <w:rPr>
                <w:color w:val="231F20"/>
              </w:rPr>
            </w:pPr>
            <w:r>
              <w:rPr>
                <w:color w:val="231F20"/>
              </w:rPr>
              <w:t xml:space="preserve">• </w:t>
            </w:r>
            <w:r w:rsidR="0040695F">
              <w:rPr>
                <w:color w:val="231F20"/>
              </w:rPr>
              <w:t xml:space="preserve">не менее </w:t>
            </w:r>
            <w:r>
              <w:rPr>
                <w:color w:val="231F20"/>
              </w:rPr>
              <w:t xml:space="preserve">77 ммоль/л Ионизированный Натрий </w:t>
            </w:r>
          </w:p>
          <w:p w14:paraId="6323ACBF" w14:textId="77777777" w:rsidR="000E51FD" w:rsidRDefault="000E1017">
            <w:pPr>
              <w:spacing w:line="256" w:lineRule="auto"/>
              <w:jc w:val="both"/>
              <w:rPr>
                <w:color w:val="231F20"/>
              </w:rPr>
            </w:pPr>
            <w:r>
              <w:rPr>
                <w:color w:val="231F20"/>
              </w:rPr>
              <w:t xml:space="preserve">• </w:t>
            </w:r>
            <w:r w:rsidR="0040695F">
              <w:rPr>
                <w:color w:val="231F20"/>
              </w:rPr>
              <w:t xml:space="preserve">не менее </w:t>
            </w:r>
            <w:r>
              <w:rPr>
                <w:color w:val="231F20"/>
              </w:rPr>
              <w:t>10 ммоль/л Ионизированный Калий</w:t>
            </w:r>
          </w:p>
          <w:p w14:paraId="6AA6F90B" w14:textId="77777777" w:rsidR="000E51FD" w:rsidRDefault="000E1017">
            <w:pPr>
              <w:spacing w:line="256" w:lineRule="auto"/>
              <w:jc w:val="both"/>
              <w:rPr>
                <w:color w:val="231F20"/>
              </w:rPr>
            </w:pPr>
            <w:r>
              <w:rPr>
                <w:color w:val="231F20"/>
              </w:rPr>
              <w:t xml:space="preserve">• </w:t>
            </w:r>
            <w:r w:rsidR="0040695F">
              <w:rPr>
                <w:color w:val="231F20"/>
              </w:rPr>
              <w:t xml:space="preserve">не менее </w:t>
            </w:r>
            <w:r>
              <w:rPr>
                <w:color w:val="231F20"/>
              </w:rPr>
              <w:t xml:space="preserve">45 ммоль/л Ионизированный Хлор </w:t>
            </w:r>
          </w:p>
          <w:p w14:paraId="22AD1D26" w14:textId="77777777" w:rsidR="000E51FD" w:rsidRDefault="000E1017">
            <w:pPr>
              <w:spacing w:line="256" w:lineRule="auto"/>
              <w:jc w:val="both"/>
              <w:rPr>
                <w:color w:val="231F20"/>
              </w:rPr>
            </w:pPr>
            <w:r>
              <w:rPr>
                <w:color w:val="231F20"/>
              </w:rPr>
              <w:t xml:space="preserve">• </w:t>
            </w:r>
            <w:r w:rsidR="0040695F">
              <w:rPr>
                <w:color w:val="231F20"/>
              </w:rPr>
              <w:t xml:space="preserve">не менее </w:t>
            </w:r>
            <w:r>
              <w:rPr>
                <w:color w:val="231F20"/>
              </w:rPr>
              <w:t>2 ммоль/л Ионизированный Кальций</w:t>
            </w:r>
          </w:p>
          <w:p w14:paraId="664401D6" w14:textId="77777777" w:rsidR="000E51FD" w:rsidRDefault="000E1017">
            <w:pPr>
              <w:spacing w:line="256" w:lineRule="auto"/>
              <w:jc w:val="both"/>
              <w:rPr>
                <w:color w:val="231F20"/>
              </w:rPr>
            </w:pPr>
            <w:r>
              <w:rPr>
                <w:color w:val="231F20"/>
              </w:rPr>
              <w:t xml:space="preserve">• </w:t>
            </w:r>
            <w:r w:rsidR="0040695F">
              <w:rPr>
                <w:color w:val="231F20"/>
              </w:rPr>
              <w:t xml:space="preserve">не менее </w:t>
            </w:r>
            <w:r>
              <w:rPr>
                <w:color w:val="231F20"/>
              </w:rPr>
              <w:t xml:space="preserve">1.50 ммоль/л Ионизированный Магний </w:t>
            </w:r>
          </w:p>
          <w:p w14:paraId="5A075013" w14:textId="77777777" w:rsidR="000E51FD" w:rsidRDefault="000E1017">
            <w:pPr>
              <w:spacing w:line="256" w:lineRule="auto"/>
              <w:jc w:val="both"/>
              <w:rPr>
                <w:color w:val="231F20"/>
              </w:rPr>
            </w:pPr>
            <w:r>
              <w:rPr>
                <w:color w:val="231F20"/>
              </w:rPr>
              <w:t xml:space="preserve">3. SOLN R (раствор Р), объёмом </w:t>
            </w:r>
            <w:r w:rsidR="0040695F">
              <w:rPr>
                <w:color w:val="231F20"/>
              </w:rPr>
              <w:t xml:space="preserve">не менее </w:t>
            </w:r>
            <w:r>
              <w:rPr>
                <w:color w:val="231F20"/>
              </w:rPr>
              <w:t xml:space="preserve">300 мл с жидкостью следующего состава: </w:t>
            </w:r>
          </w:p>
          <w:p w14:paraId="6597C0DE" w14:textId="77777777" w:rsidR="000E51FD" w:rsidRDefault="000E1017">
            <w:pPr>
              <w:spacing w:line="256" w:lineRule="auto"/>
              <w:jc w:val="both"/>
              <w:rPr>
                <w:color w:val="231F20"/>
              </w:rPr>
            </w:pPr>
            <w:r>
              <w:rPr>
                <w:color w:val="231F20"/>
              </w:rPr>
              <w:t xml:space="preserve">• </w:t>
            </w:r>
            <w:r w:rsidR="0040695F">
              <w:rPr>
                <w:color w:val="231F20"/>
              </w:rPr>
              <w:t xml:space="preserve">не менее </w:t>
            </w:r>
            <w:r>
              <w:rPr>
                <w:color w:val="231F20"/>
              </w:rPr>
              <w:t>2 моль/л Хлорид Калия</w:t>
            </w:r>
          </w:p>
          <w:p w14:paraId="09CEE7EF" w14:textId="77777777" w:rsidR="000E51FD" w:rsidRDefault="000E1017">
            <w:pPr>
              <w:spacing w:line="256" w:lineRule="auto"/>
              <w:jc w:val="both"/>
              <w:rPr>
                <w:color w:val="231F20"/>
              </w:rPr>
            </w:pPr>
            <w:r>
              <w:rPr>
                <w:color w:val="231F20"/>
              </w:rPr>
              <w:t>4. Пустая емкость, предназначенная для отходов</w:t>
            </w:r>
          </w:p>
          <w:p w14:paraId="61A462C9" w14:textId="77777777" w:rsidR="000E51FD" w:rsidRDefault="000E1017">
            <w:pPr>
              <w:jc w:val="both"/>
              <w:rPr>
                <w:color w:val="231F20"/>
              </w:rPr>
            </w:pPr>
            <w:r>
              <w:rPr>
                <w:color w:val="231F20"/>
              </w:rPr>
              <w:t xml:space="preserve">Калибровочный картридж предназначен для калибровки </w:t>
            </w:r>
            <w:r>
              <w:rPr>
                <w:color w:val="231F20"/>
              </w:rPr>
              <w:lastRenderedPageBreak/>
              <w:t xml:space="preserve">анализаторов газов и электролитов крови, который определяет </w:t>
            </w:r>
            <w:r w:rsidR="0040695F">
              <w:rPr>
                <w:color w:val="231F20"/>
              </w:rPr>
              <w:t xml:space="preserve">не менее </w:t>
            </w:r>
            <w:r>
              <w:rPr>
                <w:color w:val="231F20"/>
              </w:rPr>
              <w:t xml:space="preserve">400 тестов в крови насыщения газами, электролитов, метаболитов (Na (натрий), K (калий), </w:t>
            </w:r>
            <w:proofErr w:type="spellStart"/>
            <w:r>
              <w:rPr>
                <w:color w:val="231F20"/>
              </w:rPr>
              <w:t>Ca</w:t>
            </w:r>
            <w:proofErr w:type="spellEnd"/>
            <w:r>
              <w:rPr>
                <w:color w:val="231F20"/>
              </w:rPr>
              <w:t xml:space="preserve"> (кальций), </w:t>
            </w:r>
            <w:proofErr w:type="spellStart"/>
            <w:r>
              <w:rPr>
                <w:color w:val="231F20"/>
              </w:rPr>
              <w:t>Cl</w:t>
            </w:r>
            <w:proofErr w:type="spellEnd"/>
            <w:r>
              <w:rPr>
                <w:color w:val="231F20"/>
              </w:rPr>
              <w:t xml:space="preserve"> (хлор), </w:t>
            </w:r>
            <w:proofErr w:type="spellStart"/>
            <w:r>
              <w:rPr>
                <w:color w:val="231F20"/>
              </w:rPr>
              <w:t>Mg</w:t>
            </w:r>
            <w:proofErr w:type="spellEnd"/>
            <w:r>
              <w:rPr>
                <w:color w:val="231F20"/>
              </w:rPr>
              <w:t xml:space="preserve"> (магний)). Хранение в недоступных для сырости местах при температуре +15º+30ºС.</w:t>
            </w:r>
          </w:p>
        </w:tc>
        <w:tc>
          <w:tcPr>
            <w:tcW w:w="569"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7A6EA43D" w14:textId="77777777" w:rsidR="000E51FD" w:rsidRDefault="000E1017">
            <w:pPr>
              <w:jc w:val="center"/>
              <w:rPr>
                <w:color w:val="auto"/>
                <w:lang w:val="kk-KZ"/>
              </w:rPr>
            </w:pPr>
            <w:r>
              <w:rPr>
                <w:color w:val="auto"/>
                <w:lang w:val="kk-KZ"/>
              </w:rPr>
              <w:lastRenderedPageBreak/>
              <w:t>1 шт.</w:t>
            </w:r>
          </w:p>
        </w:tc>
      </w:tr>
      <w:tr w:rsidR="000E51FD" w14:paraId="0534A533" w14:textId="77777777" w:rsidTr="00B76242">
        <w:trPr>
          <w:trHeight w:val="465"/>
          <w:jc w:val="center"/>
        </w:trPr>
        <w:tc>
          <w:tcPr>
            <w:tcW w:w="0" w:type="auto"/>
            <w:tcBorders>
              <w:left w:val="single" w:sz="8" w:space="0" w:color="auto"/>
              <w:right w:val="single" w:sz="8" w:space="0" w:color="auto"/>
            </w:tcBorders>
            <w:vAlign w:val="center"/>
          </w:tcPr>
          <w:p w14:paraId="67063E64" w14:textId="77777777" w:rsidR="000E51FD" w:rsidRDefault="000E51FD">
            <w:pPr>
              <w:rPr>
                <w:lang w:val="en-US"/>
              </w:rPr>
            </w:pPr>
          </w:p>
        </w:tc>
        <w:tc>
          <w:tcPr>
            <w:tcW w:w="0" w:type="auto"/>
            <w:tcBorders>
              <w:left w:val="none" w:sz="4" w:space="0" w:color="000000"/>
              <w:right w:val="single" w:sz="8" w:space="0" w:color="auto"/>
            </w:tcBorders>
            <w:vAlign w:val="center"/>
          </w:tcPr>
          <w:p w14:paraId="759468AE" w14:textId="77777777" w:rsidR="000E51FD" w:rsidRDefault="000E51FD">
            <w:pPr>
              <w:rPr>
                <w:lang w:val="en-US"/>
              </w:rPr>
            </w:pPr>
          </w:p>
        </w:tc>
        <w:tc>
          <w:tcPr>
            <w:tcW w:w="187"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5980C529" w14:textId="77777777" w:rsidR="000E51FD" w:rsidRDefault="000E1017">
            <w:pPr>
              <w:jc w:val="center"/>
            </w:pPr>
            <w:r>
              <w:t>7</w:t>
            </w:r>
          </w:p>
        </w:tc>
        <w:tc>
          <w:tcPr>
            <w:tcW w:w="1173"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3C1889BD" w14:textId="77777777" w:rsidR="000E51FD" w:rsidRDefault="000E1017" w:rsidP="0040695F">
            <w:pPr>
              <w:jc w:val="both"/>
              <w:rPr>
                <w:color w:val="231F20"/>
                <w:lang w:val="en-US"/>
              </w:rPr>
            </w:pPr>
            <w:r>
              <w:rPr>
                <w:color w:val="231F20"/>
              </w:rPr>
              <w:t>Коллектор</w:t>
            </w:r>
            <w:r>
              <w:rPr>
                <w:color w:val="231F20"/>
                <w:lang w:val="en-US"/>
              </w:rPr>
              <w:t xml:space="preserve"> </w:t>
            </w:r>
            <w:r>
              <w:rPr>
                <w:color w:val="231F20"/>
              </w:rPr>
              <w:t>жгута</w:t>
            </w:r>
            <w:r>
              <w:rPr>
                <w:color w:val="231F20"/>
                <w:lang w:val="en-US"/>
              </w:rPr>
              <w:t xml:space="preserve"> </w:t>
            </w:r>
            <w:r>
              <w:rPr>
                <w:color w:val="231F20"/>
              </w:rPr>
              <w:t>труб</w:t>
            </w:r>
            <w:r>
              <w:rPr>
                <w:color w:val="231F20"/>
                <w:lang w:val="en-US"/>
              </w:rPr>
              <w:t xml:space="preserve"> </w:t>
            </w:r>
          </w:p>
        </w:tc>
        <w:tc>
          <w:tcPr>
            <w:tcW w:w="1268"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1468FB51" w14:textId="77777777" w:rsidR="000E51FD" w:rsidRDefault="000E1017">
            <w:pPr>
              <w:jc w:val="both"/>
              <w:rPr>
                <w:color w:val="231F20"/>
              </w:rPr>
            </w:pPr>
            <w:r>
              <w:rPr>
                <w:color w:val="231F20"/>
              </w:rPr>
              <w:t>Комплект соединительных трубок</w:t>
            </w:r>
          </w:p>
          <w:p w14:paraId="1A7E1C3C" w14:textId="77777777" w:rsidR="000E51FD" w:rsidRDefault="000E1017">
            <w:pPr>
              <w:ind w:firstLine="325"/>
              <w:jc w:val="both"/>
              <w:rPr>
                <w:color w:val="auto"/>
              </w:rPr>
            </w:pPr>
            <w:r>
              <w:rPr>
                <w:color w:val="auto"/>
              </w:rPr>
              <w:t xml:space="preserve">Назначение: набор трубок для </w:t>
            </w:r>
            <w:proofErr w:type="spellStart"/>
            <w:r>
              <w:rPr>
                <w:color w:val="auto"/>
              </w:rPr>
              <w:t>пережимных</w:t>
            </w:r>
            <w:proofErr w:type="spellEnd"/>
            <w:r>
              <w:rPr>
                <w:color w:val="auto"/>
              </w:rPr>
              <w:t xml:space="preserve"> клапанов</w:t>
            </w:r>
          </w:p>
          <w:p w14:paraId="730DDA0C" w14:textId="77777777" w:rsidR="000E51FD" w:rsidRDefault="000E1017">
            <w:pPr>
              <w:ind w:firstLine="325"/>
              <w:jc w:val="both"/>
              <w:rPr>
                <w:color w:val="auto"/>
              </w:rPr>
            </w:pPr>
            <w:r>
              <w:rPr>
                <w:color w:val="auto"/>
              </w:rPr>
              <w:t xml:space="preserve">Набор силиконовых трубок для двух </w:t>
            </w:r>
            <w:proofErr w:type="spellStart"/>
            <w:r>
              <w:rPr>
                <w:color w:val="auto"/>
              </w:rPr>
              <w:t>пережимных</w:t>
            </w:r>
            <w:proofErr w:type="spellEnd"/>
            <w:r>
              <w:rPr>
                <w:color w:val="auto"/>
              </w:rPr>
              <w:t xml:space="preserve"> клапанов</w:t>
            </w:r>
          </w:p>
          <w:p w14:paraId="7572FDA9" w14:textId="77777777" w:rsidR="000E51FD" w:rsidRDefault="000E1017">
            <w:pPr>
              <w:ind w:firstLine="325"/>
              <w:jc w:val="both"/>
              <w:rPr>
                <w:color w:val="231F20"/>
              </w:rPr>
            </w:pPr>
            <w:r>
              <w:rPr>
                <w:color w:val="231F20"/>
              </w:rPr>
              <w:t xml:space="preserve">Представляет собой индивидуальный пластиковый пакет, внутри которого находятся </w:t>
            </w:r>
            <w:r w:rsidR="0040695F">
              <w:rPr>
                <w:color w:val="231F20"/>
              </w:rPr>
              <w:t>не менее 3 силиконовых</w:t>
            </w:r>
            <w:r>
              <w:rPr>
                <w:color w:val="231F20"/>
              </w:rPr>
              <w:t xml:space="preserve"> труб</w:t>
            </w:r>
            <w:r w:rsidR="0040695F">
              <w:rPr>
                <w:color w:val="231F20"/>
              </w:rPr>
              <w:t>ок</w:t>
            </w:r>
            <w:r>
              <w:rPr>
                <w:color w:val="231F20"/>
              </w:rPr>
              <w:t xml:space="preserve"> диаметром </w:t>
            </w:r>
            <w:r w:rsidR="0040695F">
              <w:rPr>
                <w:color w:val="231F20"/>
              </w:rPr>
              <w:t xml:space="preserve">не более </w:t>
            </w:r>
            <w:r>
              <w:rPr>
                <w:color w:val="231F20"/>
              </w:rPr>
              <w:t xml:space="preserve">3 мм, 2 мм и 1 мм, вставленных в два пластмассовых фитинга. Трубка насосная (1 шт. в </w:t>
            </w:r>
            <w:proofErr w:type="spellStart"/>
            <w:r>
              <w:rPr>
                <w:color w:val="231F20"/>
              </w:rPr>
              <w:t>уп</w:t>
            </w:r>
            <w:proofErr w:type="spellEnd"/>
            <w:r>
              <w:rPr>
                <w:color w:val="231F20"/>
              </w:rPr>
              <w:t>.)  предназначена для организации поступления реагента в камеру прибора. Хранение в недоступных для сырости местах при температуре +15º+30ºС.</w:t>
            </w:r>
          </w:p>
        </w:tc>
        <w:tc>
          <w:tcPr>
            <w:tcW w:w="569"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577A2D9C" w14:textId="77777777" w:rsidR="000E51FD" w:rsidRDefault="000E1017">
            <w:pPr>
              <w:jc w:val="center"/>
              <w:rPr>
                <w:color w:val="auto"/>
                <w:lang w:val="kk-KZ"/>
              </w:rPr>
            </w:pPr>
            <w:r>
              <w:rPr>
                <w:color w:val="auto"/>
                <w:lang w:val="kk-KZ"/>
              </w:rPr>
              <w:t>1 шт.</w:t>
            </w:r>
          </w:p>
        </w:tc>
      </w:tr>
      <w:tr w:rsidR="000E51FD" w14:paraId="22E1A3EA" w14:textId="77777777" w:rsidTr="00B76242">
        <w:trPr>
          <w:trHeight w:val="465"/>
          <w:jc w:val="center"/>
        </w:trPr>
        <w:tc>
          <w:tcPr>
            <w:tcW w:w="0" w:type="auto"/>
            <w:tcBorders>
              <w:left w:val="single" w:sz="8" w:space="0" w:color="auto"/>
              <w:right w:val="single" w:sz="8" w:space="0" w:color="auto"/>
            </w:tcBorders>
            <w:vAlign w:val="center"/>
          </w:tcPr>
          <w:p w14:paraId="4FB23BBD" w14:textId="77777777" w:rsidR="000E51FD" w:rsidRDefault="000E51FD"/>
        </w:tc>
        <w:tc>
          <w:tcPr>
            <w:tcW w:w="0" w:type="auto"/>
            <w:tcBorders>
              <w:left w:val="none" w:sz="4" w:space="0" w:color="000000"/>
              <w:right w:val="single" w:sz="8" w:space="0" w:color="auto"/>
            </w:tcBorders>
            <w:vAlign w:val="center"/>
          </w:tcPr>
          <w:p w14:paraId="03AAB3EE" w14:textId="77777777" w:rsidR="000E51FD" w:rsidRDefault="000E51FD"/>
        </w:tc>
        <w:tc>
          <w:tcPr>
            <w:tcW w:w="187"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46C56503" w14:textId="77777777" w:rsidR="000E51FD" w:rsidRDefault="000E1017">
            <w:pPr>
              <w:jc w:val="center"/>
            </w:pPr>
            <w:r>
              <w:t>8</w:t>
            </w:r>
          </w:p>
        </w:tc>
        <w:tc>
          <w:tcPr>
            <w:tcW w:w="1173"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1DC0FCBC" w14:textId="77777777" w:rsidR="000E51FD" w:rsidRDefault="000E1017" w:rsidP="0040695F">
            <w:pPr>
              <w:jc w:val="both"/>
              <w:rPr>
                <w:color w:val="231F20"/>
              </w:rPr>
            </w:pPr>
            <w:r>
              <w:rPr>
                <w:color w:val="231F20"/>
              </w:rPr>
              <w:t xml:space="preserve">Инструмент промывочного адаптера </w:t>
            </w:r>
          </w:p>
        </w:tc>
        <w:tc>
          <w:tcPr>
            <w:tcW w:w="1268"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0FAC6735" w14:textId="77777777" w:rsidR="000E51FD" w:rsidRDefault="000E1017">
            <w:pPr>
              <w:jc w:val="both"/>
              <w:rPr>
                <w:color w:val="231F20"/>
              </w:rPr>
            </w:pPr>
            <w:r>
              <w:rPr>
                <w:color w:val="231F20"/>
              </w:rPr>
              <w:t>Инструмент для удаления сгустков</w:t>
            </w:r>
          </w:p>
          <w:p w14:paraId="6400047D" w14:textId="77777777" w:rsidR="000E51FD" w:rsidRDefault="000E1017">
            <w:pPr>
              <w:ind w:firstLine="325"/>
              <w:jc w:val="both"/>
              <w:rPr>
                <w:color w:val="auto"/>
                <w:sz w:val="20"/>
                <w:szCs w:val="20"/>
              </w:rPr>
            </w:pPr>
            <w:r>
              <w:rPr>
                <w:color w:val="auto"/>
              </w:rPr>
              <w:t>Назначение: система удаления сгустков для анализаторов</w:t>
            </w:r>
          </w:p>
          <w:p w14:paraId="6FB91E00" w14:textId="77777777" w:rsidR="000E51FD" w:rsidRDefault="000E1017">
            <w:pPr>
              <w:ind w:firstLine="325"/>
              <w:jc w:val="both"/>
              <w:rPr>
                <w:color w:val="231F20"/>
              </w:rPr>
            </w:pPr>
            <w:r>
              <w:rPr>
                <w:color w:val="auto"/>
              </w:rPr>
              <w:lastRenderedPageBreak/>
              <w:t>Представляет из себя специальную вставку на место референсного сенсора, набор трубок и шприц для промывки системы от сгустков.</w:t>
            </w:r>
          </w:p>
        </w:tc>
        <w:tc>
          <w:tcPr>
            <w:tcW w:w="569"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2BC0EA1A" w14:textId="77777777" w:rsidR="000E51FD" w:rsidRDefault="000E1017">
            <w:pPr>
              <w:jc w:val="center"/>
              <w:rPr>
                <w:color w:val="auto"/>
                <w:lang w:val="kk-KZ"/>
              </w:rPr>
            </w:pPr>
            <w:r>
              <w:rPr>
                <w:color w:val="auto"/>
                <w:lang w:val="kk-KZ"/>
              </w:rPr>
              <w:lastRenderedPageBreak/>
              <w:t>1 шт.</w:t>
            </w:r>
          </w:p>
        </w:tc>
      </w:tr>
      <w:tr w:rsidR="000E51FD" w14:paraId="71F99162" w14:textId="77777777" w:rsidTr="00B76242">
        <w:trPr>
          <w:jc w:val="center"/>
        </w:trPr>
        <w:tc>
          <w:tcPr>
            <w:tcW w:w="19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14:paraId="455A11E3" w14:textId="77777777" w:rsidR="000E51FD" w:rsidRDefault="000E1017">
            <w:pPr>
              <w:jc w:val="both"/>
            </w:pPr>
            <w:r>
              <w:rPr>
                <w:b/>
                <w:bCs/>
              </w:rPr>
              <w:t>3</w:t>
            </w:r>
          </w:p>
        </w:tc>
        <w:tc>
          <w:tcPr>
            <w:tcW w:w="161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2B6D0F0D" w14:textId="77777777" w:rsidR="000E51FD" w:rsidRDefault="000E1017">
            <w:pPr>
              <w:jc w:val="both"/>
            </w:pPr>
            <w:r>
              <w:rPr>
                <w:b/>
                <w:bCs/>
              </w:rPr>
              <w:t>Требования к условиям эксплуатации</w:t>
            </w:r>
          </w:p>
        </w:tc>
        <w:tc>
          <w:tcPr>
            <w:tcW w:w="3197" w:type="pct"/>
            <w:gridSpan w:val="4"/>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11E73A8B" w14:textId="77777777" w:rsidR="000E51FD" w:rsidRDefault="000E1017">
            <w:pPr>
              <w:jc w:val="both"/>
            </w:pPr>
            <w:r>
              <w:t>Установите анализатор на чистую горизонтальную поверхность.</w:t>
            </w:r>
          </w:p>
          <w:p w14:paraId="6EBDB1A6" w14:textId="77777777" w:rsidR="000E51FD" w:rsidRDefault="000E1017">
            <w:pPr>
              <w:jc w:val="both"/>
            </w:pPr>
            <w:r>
              <w:t>Избегайте воздействия прямых солнечных лучей.</w:t>
            </w:r>
          </w:p>
          <w:p w14:paraId="7E550E42" w14:textId="77777777" w:rsidR="000E51FD" w:rsidRDefault="000E1017">
            <w:pPr>
              <w:jc w:val="both"/>
            </w:pPr>
            <w:r>
              <w:t>Обеспечьте достаточное пространство для надлежащей вентиляции анализатора: 5 см свободного пространства сверху и 10 см свободного пространства сзади.</w:t>
            </w:r>
          </w:p>
          <w:p w14:paraId="2010FBFB" w14:textId="77777777" w:rsidR="000E51FD" w:rsidRDefault="000E1017">
            <w:pPr>
              <w:jc w:val="both"/>
            </w:pPr>
            <w:r>
              <w:t>Используйте внутри помещения с сетью питания с заземленной нейтралью</w:t>
            </w:r>
          </w:p>
          <w:p w14:paraId="469F855B" w14:textId="77777777" w:rsidR="000E51FD" w:rsidRDefault="000E1017">
            <w:pPr>
              <w:jc w:val="both"/>
            </w:pPr>
            <w:r>
              <w:t>Перед установкой поверьте фон электромагнитного излучения в помещении.</w:t>
            </w:r>
          </w:p>
          <w:p w14:paraId="70CBBE3C" w14:textId="77777777" w:rsidR="000E51FD" w:rsidRDefault="000E1017">
            <w:pPr>
              <w:jc w:val="both"/>
            </w:pPr>
            <w:r>
              <w:t>Температура: 15−32 °C</w:t>
            </w:r>
          </w:p>
          <w:p w14:paraId="534DFD41" w14:textId="77777777" w:rsidR="000E51FD" w:rsidRDefault="000E1017">
            <w:pPr>
              <w:jc w:val="both"/>
            </w:pPr>
            <w:r>
              <w:t>Относительная влажность: 20−85 %</w:t>
            </w:r>
          </w:p>
        </w:tc>
      </w:tr>
      <w:tr w:rsidR="000E51FD" w14:paraId="1232FAF2" w14:textId="77777777" w:rsidTr="00B76242">
        <w:trPr>
          <w:jc w:val="center"/>
        </w:trPr>
        <w:tc>
          <w:tcPr>
            <w:tcW w:w="19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14:paraId="0E4B5697" w14:textId="77777777" w:rsidR="000E51FD" w:rsidRDefault="000E1017">
            <w:pPr>
              <w:jc w:val="both"/>
            </w:pPr>
            <w:r>
              <w:rPr>
                <w:b/>
                <w:bCs/>
              </w:rPr>
              <w:t>4</w:t>
            </w:r>
          </w:p>
        </w:tc>
        <w:tc>
          <w:tcPr>
            <w:tcW w:w="161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7B45873D" w14:textId="77777777" w:rsidR="000E51FD" w:rsidRDefault="000E1017">
            <w:pPr>
              <w:jc w:val="both"/>
            </w:pPr>
            <w:r>
              <w:rPr>
                <w:b/>
                <w:bCs/>
              </w:rPr>
              <w:t xml:space="preserve">Условия осуществления поставки медицинской техники </w:t>
            </w:r>
            <w:r>
              <w:rPr>
                <w:i/>
                <w:iCs/>
              </w:rPr>
              <w:t>(в соответствии с ИНКОТЕРМС 2010)</w:t>
            </w:r>
          </w:p>
        </w:tc>
        <w:tc>
          <w:tcPr>
            <w:tcW w:w="3197" w:type="pct"/>
            <w:gridSpan w:val="4"/>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35622BB1" w14:textId="77777777" w:rsidR="000E51FD" w:rsidRDefault="000E1017">
            <w:pPr>
              <w:jc w:val="center"/>
            </w:pPr>
            <w:r>
              <w:t>Согласно договору DD</w:t>
            </w:r>
            <w:r>
              <w:rPr>
                <w:lang w:val="en-US"/>
              </w:rPr>
              <w:t xml:space="preserve">P </w:t>
            </w:r>
            <w:r>
              <w:t>клиента</w:t>
            </w:r>
          </w:p>
        </w:tc>
      </w:tr>
      <w:tr w:rsidR="000E51FD" w14:paraId="6209F692" w14:textId="77777777" w:rsidTr="00B76242">
        <w:trPr>
          <w:jc w:val="center"/>
        </w:trPr>
        <w:tc>
          <w:tcPr>
            <w:tcW w:w="19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14:paraId="48D1E0FE" w14:textId="77777777" w:rsidR="000E51FD" w:rsidRDefault="000E1017">
            <w:pPr>
              <w:jc w:val="both"/>
            </w:pPr>
            <w:r>
              <w:rPr>
                <w:b/>
                <w:bCs/>
              </w:rPr>
              <w:t>5</w:t>
            </w:r>
          </w:p>
        </w:tc>
        <w:tc>
          <w:tcPr>
            <w:tcW w:w="161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36B14A43" w14:textId="77777777" w:rsidR="000E51FD" w:rsidRDefault="000E1017">
            <w:pPr>
              <w:jc w:val="both"/>
            </w:pPr>
            <w:r>
              <w:rPr>
                <w:b/>
                <w:bCs/>
              </w:rPr>
              <w:t>Срок поставки медицинской техники и место дислокации</w:t>
            </w:r>
          </w:p>
        </w:tc>
        <w:tc>
          <w:tcPr>
            <w:tcW w:w="3197" w:type="pct"/>
            <w:gridSpan w:val="4"/>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4A7ACBF3" w14:textId="4108A107" w:rsidR="000E51FD" w:rsidRDefault="003B160B">
            <w:pPr>
              <w:jc w:val="center"/>
            </w:pPr>
            <w:r>
              <w:rPr>
                <w:lang w:val="kk-KZ"/>
              </w:rPr>
              <w:t xml:space="preserve">40 </w:t>
            </w:r>
            <w:r w:rsidR="000E1017">
              <w:t>календарных дней</w:t>
            </w:r>
          </w:p>
          <w:p w14:paraId="63EEFA6C" w14:textId="77777777" w:rsidR="000E51FD" w:rsidRDefault="000E1017">
            <w:pPr>
              <w:jc w:val="center"/>
            </w:pPr>
            <w:r>
              <w:t>Адрес: согласно договору</w:t>
            </w:r>
          </w:p>
        </w:tc>
      </w:tr>
      <w:tr w:rsidR="000E51FD" w14:paraId="77257D27" w14:textId="77777777" w:rsidTr="00B76242">
        <w:trPr>
          <w:jc w:val="center"/>
        </w:trPr>
        <w:tc>
          <w:tcPr>
            <w:tcW w:w="19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14:paraId="33452A1D" w14:textId="77777777" w:rsidR="000E51FD" w:rsidRDefault="000E1017">
            <w:pPr>
              <w:jc w:val="both"/>
            </w:pPr>
            <w:r>
              <w:rPr>
                <w:b/>
                <w:bCs/>
              </w:rPr>
              <w:t>6</w:t>
            </w:r>
          </w:p>
        </w:tc>
        <w:tc>
          <w:tcPr>
            <w:tcW w:w="161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7F6D63A9" w14:textId="77777777" w:rsidR="000E51FD" w:rsidRDefault="000E1017">
            <w:pPr>
              <w:jc w:val="both"/>
            </w:pPr>
            <w:r>
              <w:rPr>
                <w:b/>
                <w:bCs/>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3197" w:type="pct"/>
            <w:gridSpan w:val="4"/>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22955563" w14:textId="77777777" w:rsidR="000E51FD" w:rsidRDefault="000E1017">
            <w:pPr>
              <w:jc w:val="both"/>
            </w:pPr>
            <w:r>
              <w:t>Гарантийное сервисное обслуживание медицинской техники не менее 37 месяцев. Плановое техническое обслуживание должно проводиться не реже чем 1</w:t>
            </w:r>
          </w:p>
          <w:p w14:paraId="55F98EB4" w14:textId="77777777" w:rsidR="000E51FD" w:rsidRDefault="000E1017">
            <w:pPr>
              <w:jc w:val="both"/>
            </w:pPr>
            <w:r>
              <w:t>раз в квартал. Работы по техническому обслуживанию выполняются в соответствии с требованиями эксплуатационной документации и включают в себя:</w:t>
            </w:r>
          </w:p>
          <w:p w14:paraId="61E48421" w14:textId="77777777" w:rsidR="000E51FD" w:rsidRDefault="000E1017">
            <w:pPr>
              <w:jc w:val="both"/>
            </w:pPr>
            <w:r>
              <w:t>замену отработавших ресурс составных частей;</w:t>
            </w:r>
          </w:p>
          <w:p w14:paraId="16ADBFAE" w14:textId="77777777" w:rsidR="000E51FD" w:rsidRDefault="000E1017">
            <w:pPr>
              <w:jc w:val="both"/>
            </w:pPr>
            <w:r>
              <w:t>замене или восстановлении отдельных частей медицинской техники;</w:t>
            </w:r>
          </w:p>
          <w:p w14:paraId="229F39F3" w14:textId="77777777" w:rsidR="000E51FD" w:rsidRDefault="000E1017">
            <w:pPr>
              <w:jc w:val="both"/>
            </w:pPr>
            <w:r>
              <w:t>настройку и регулировку медицинской техники;</w:t>
            </w:r>
          </w:p>
          <w:p w14:paraId="517EDA8B" w14:textId="77777777" w:rsidR="000E51FD" w:rsidRDefault="000E1017">
            <w:pPr>
              <w:jc w:val="both"/>
            </w:pPr>
            <w:r>
              <w:t>специфические для данной медицинской техники работы;</w:t>
            </w:r>
          </w:p>
          <w:p w14:paraId="0A92FA57" w14:textId="77777777" w:rsidR="000E51FD" w:rsidRDefault="000E1017">
            <w:pPr>
              <w:jc w:val="both"/>
            </w:pPr>
            <w:r>
              <w:t>чистку, смазку и при необходимости переборку основных механизмов и узлов;</w:t>
            </w:r>
          </w:p>
          <w:p w14:paraId="439A880A" w14:textId="77777777" w:rsidR="000E51FD" w:rsidRDefault="000E1017">
            <w:pPr>
              <w:jc w:val="both"/>
            </w:pPr>
            <w:r>
              <w:t>удаление пыли, грязи, следов коррозии и окисления с наружных и внутренних</w:t>
            </w:r>
          </w:p>
          <w:p w14:paraId="1A61B676" w14:textId="77777777" w:rsidR="000E51FD" w:rsidRDefault="000E1017">
            <w:pPr>
              <w:jc w:val="both"/>
            </w:pPr>
            <w:r>
              <w:t>поверхностей корпуса медицинской техники его составных частей (с частичной блочно-узловой разборкой);</w:t>
            </w:r>
          </w:p>
          <w:p w14:paraId="31A183A4" w14:textId="77777777" w:rsidR="000E51FD" w:rsidRDefault="000E1017">
            <w:pPr>
              <w:jc w:val="both"/>
            </w:pPr>
            <w:r>
              <w:t>иные указанные в эксплуатационной документации операции, специфические</w:t>
            </w:r>
          </w:p>
          <w:p w14:paraId="1C43FBF4" w14:textId="77777777" w:rsidR="000E51FD" w:rsidRDefault="000E1017">
            <w:pPr>
              <w:jc w:val="both"/>
            </w:pPr>
            <w:r>
              <w:t>для конкретного типа медицинской техники.</w:t>
            </w:r>
          </w:p>
        </w:tc>
      </w:tr>
    </w:tbl>
    <w:p w14:paraId="4AFB27A6" w14:textId="77777777" w:rsidR="008B6689" w:rsidRDefault="008B6689" w:rsidP="008B6689">
      <w:pPr>
        <w:ind w:right="-31" w:firstLine="708"/>
        <w:jc w:val="both"/>
      </w:pPr>
      <w:r w:rsidRPr="00EF1BC5">
        <w:lastRenderedPageBreak/>
        <w:t xml:space="preserve">Товары должны быть новыми и ранее неиспользованными, при этом поставщик принимает на себя обязательства по предоставлению медицинского изделия, требующее сервисного обслуживания,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с даты подписания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с даты выявления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системы обеспечения единства измерений Республики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w:t>
      </w:r>
      <w:proofErr w:type="spellStart"/>
      <w:r w:rsidRPr="00EF1BC5">
        <w:t>прединсталляционных</w:t>
      </w:r>
      <w:proofErr w:type="spellEnd"/>
      <w:r w:rsidRPr="00EF1BC5">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EF1BC5">
        <w:t>прединсталляционной</w:t>
      </w:r>
      <w:proofErr w:type="spellEnd"/>
      <w:r w:rsidRPr="00EF1BC5">
        <w:t xml:space="preserve">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т.д.), обучение персонала осуществляет поставщик. </w:t>
      </w:r>
    </w:p>
    <w:p w14:paraId="743F463D" w14:textId="77777777" w:rsidR="000E51FD" w:rsidRDefault="000E51FD">
      <w:pPr>
        <w:jc w:val="both"/>
      </w:pPr>
    </w:p>
    <w:sectPr w:rsidR="000E51F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D7358" w14:textId="77777777" w:rsidR="0019287E" w:rsidRDefault="0019287E">
      <w:r>
        <w:separator/>
      </w:r>
    </w:p>
  </w:endnote>
  <w:endnote w:type="continuationSeparator" w:id="0">
    <w:p w14:paraId="683AD076" w14:textId="77777777" w:rsidR="0019287E" w:rsidRDefault="0019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tem">
    <w:altName w:val="Microsoft JhengHei"/>
    <w:panose1 w:val="00000000000000000000"/>
    <w:charset w:val="00"/>
    <w:family w:val="swiss"/>
    <w:notTrueType/>
    <w:pitch w:val="variable"/>
    <w:sig w:usb0="A00002FF" w:usb1="5000204B" w:usb2="00000024"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D7DDE" w14:textId="77777777" w:rsidR="0019287E" w:rsidRDefault="0019287E">
      <w:r>
        <w:separator/>
      </w:r>
    </w:p>
  </w:footnote>
  <w:footnote w:type="continuationSeparator" w:id="0">
    <w:p w14:paraId="22966EA5" w14:textId="77777777" w:rsidR="0019287E" w:rsidRDefault="00192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16930"/>
    <w:multiLevelType w:val="hybridMultilevel"/>
    <w:tmpl w:val="65969E78"/>
    <w:lvl w:ilvl="0" w:tplc="DEF02432">
      <w:start w:val="1"/>
      <w:numFmt w:val="bullet"/>
      <w:lvlText w:val=""/>
      <w:lvlJc w:val="left"/>
      <w:pPr>
        <w:tabs>
          <w:tab w:val="num" w:pos="720"/>
        </w:tabs>
        <w:ind w:left="720" w:hanging="360"/>
      </w:pPr>
      <w:rPr>
        <w:rFonts w:ascii="Symbol" w:hAnsi="Symbol" w:hint="default"/>
        <w:sz w:val="20"/>
      </w:rPr>
    </w:lvl>
    <w:lvl w:ilvl="1" w:tplc="1A16FCEA">
      <w:start w:val="1"/>
      <w:numFmt w:val="bullet"/>
      <w:lvlText w:val="o"/>
      <w:lvlJc w:val="left"/>
      <w:pPr>
        <w:tabs>
          <w:tab w:val="num" w:pos="1440"/>
        </w:tabs>
        <w:ind w:left="1440" w:hanging="360"/>
      </w:pPr>
      <w:rPr>
        <w:rFonts w:ascii="Courier New" w:hAnsi="Courier New" w:hint="default"/>
        <w:sz w:val="20"/>
      </w:rPr>
    </w:lvl>
    <w:lvl w:ilvl="2" w:tplc="38069FEE">
      <w:start w:val="1"/>
      <w:numFmt w:val="bullet"/>
      <w:lvlText w:val=""/>
      <w:lvlJc w:val="left"/>
      <w:pPr>
        <w:tabs>
          <w:tab w:val="num" w:pos="2160"/>
        </w:tabs>
        <w:ind w:left="2160" w:hanging="360"/>
      </w:pPr>
      <w:rPr>
        <w:rFonts w:ascii="Wingdings" w:hAnsi="Wingdings" w:hint="default"/>
        <w:sz w:val="20"/>
      </w:rPr>
    </w:lvl>
    <w:lvl w:ilvl="3" w:tplc="EC6A3B44">
      <w:start w:val="1"/>
      <w:numFmt w:val="bullet"/>
      <w:lvlText w:val=""/>
      <w:lvlJc w:val="left"/>
      <w:pPr>
        <w:tabs>
          <w:tab w:val="num" w:pos="2880"/>
        </w:tabs>
        <w:ind w:left="2880" w:hanging="360"/>
      </w:pPr>
      <w:rPr>
        <w:rFonts w:ascii="Wingdings" w:hAnsi="Wingdings" w:hint="default"/>
        <w:sz w:val="20"/>
      </w:rPr>
    </w:lvl>
    <w:lvl w:ilvl="4" w:tplc="FDDC812A">
      <w:start w:val="1"/>
      <w:numFmt w:val="bullet"/>
      <w:lvlText w:val=""/>
      <w:lvlJc w:val="left"/>
      <w:pPr>
        <w:tabs>
          <w:tab w:val="num" w:pos="3600"/>
        </w:tabs>
        <w:ind w:left="3600" w:hanging="360"/>
      </w:pPr>
      <w:rPr>
        <w:rFonts w:ascii="Wingdings" w:hAnsi="Wingdings" w:hint="default"/>
        <w:sz w:val="20"/>
      </w:rPr>
    </w:lvl>
    <w:lvl w:ilvl="5" w:tplc="9B825F72">
      <w:start w:val="1"/>
      <w:numFmt w:val="bullet"/>
      <w:lvlText w:val=""/>
      <w:lvlJc w:val="left"/>
      <w:pPr>
        <w:tabs>
          <w:tab w:val="num" w:pos="4320"/>
        </w:tabs>
        <w:ind w:left="4320" w:hanging="360"/>
      </w:pPr>
      <w:rPr>
        <w:rFonts w:ascii="Wingdings" w:hAnsi="Wingdings" w:hint="default"/>
        <w:sz w:val="20"/>
      </w:rPr>
    </w:lvl>
    <w:lvl w:ilvl="6" w:tplc="FD22B992">
      <w:start w:val="1"/>
      <w:numFmt w:val="bullet"/>
      <w:lvlText w:val=""/>
      <w:lvlJc w:val="left"/>
      <w:pPr>
        <w:tabs>
          <w:tab w:val="num" w:pos="5040"/>
        </w:tabs>
        <w:ind w:left="5040" w:hanging="360"/>
      </w:pPr>
      <w:rPr>
        <w:rFonts w:ascii="Wingdings" w:hAnsi="Wingdings" w:hint="default"/>
        <w:sz w:val="20"/>
      </w:rPr>
    </w:lvl>
    <w:lvl w:ilvl="7" w:tplc="92D80D72">
      <w:start w:val="1"/>
      <w:numFmt w:val="bullet"/>
      <w:lvlText w:val=""/>
      <w:lvlJc w:val="left"/>
      <w:pPr>
        <w:tabs>
          <w:tab w:val="num" w:pos="5760"/>
        </w:tabs>
        <w:ind w:left="5760" w:hanging="360"/>
      </w:pPr>
      <w:rPr>
        <w:rFonts w:ascii="Wingdings" w:hAnsi="Wingdings" w:hint="default"/>
        <w:sz w:val="20"/>
      </w:rPr>
    </w:lvl>
    <w:lvl w:ilvl="8" w:tplc="4692A5D8">
      <w:start w:val="1"/>
      <w:numFmt w:val="bullet"/>
      <w:lvlText w:val=""/>
      <w:lvlJc w:val="left"/>
      <w:pPr>
        <w:tabs>
          <w:tab w:val="num" w:pos="6480"/>
        </w:tabs>
        <w:ind w:left="6480" w:hanging="360"/>
      </w:pPr>
      <w:rPr>
        <w:rFonts w:ascii="Wingdings" w:hAnsi="Wingdings" w:hint="default"/>
        <w:sz w:val="20"/>
      </w:rPr>
    </w:lvl>
  </w:abstractNum>
  <w:num w:numId="1" w16cid:durableId="22275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1FD"/>
    <w:rsid w:val="000E1017"/>
    <w:rsid w:val="000E51FD"/>
    <w:rsid w:val="0019287E"/>
    <w:rsid w:val="00221009"/>
    <w:rsid w:val="0029073E"/>
    <w:rsid w:val="002C2674"/>
    <w:rsid w:val="002F7D38"/>
    <w:rsid w:val="003B160B"/>
    <w:rsid w:val="0040695F"/>
    <w:rsid w:val="005777CD"/>
    <w:rsid w:val="00577FED"/>
    <w:rsid w:val="005D16FE"/>
    <w:rsid w:val="005F4479"/>
    <w:rsid w:val="008B6689"/>
    <w:rsid w:val="009C4791"/>
    <w:rsid w:val="00AD3CE1"/>
    <w:rsid w:val="00B30379"/>
    <w:rsid w:val="00B76242"/>
    <w:rsid w:val="00BA6F13"/>
    <w:rsid w:val="00ED5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6F1A"/>
  <w15:docId w15:val="{A04115B8-EED1-4BAD-99D7-4861623A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customStyle="1" w:styleId="afa">
    <w:name w:val="a"/>
    <w:rPr>
      <w:color w:val="333399"/>
      <w:u w:val="single"/>
    </w:rPr>
  </w:style>
  <w:style w:type="character" w:customStyle="1" w:styleId="s1">
    <w:name w:val="s1"/>
    <w:rPr>
      <w:rFonts w:ascii="Times New Roman" w:hAnsi="Times New Roman" w:cs="Times New Roman" w:hint="default"/>
      <w:b/>
      <w:bCs/>
      <w:color w:val="000000"/>
    </w:rPr>
  </w:style>
  <w:style w:type="character" w:customStyle="1" w:styleId="s2">
    <w:name w:val="s2"/>
    <w:rPr>
      <w:rFonts w:ascii="Times New Roman" w:hAnsi="Times New Roman" w:cs="Times New Roman" w:hint="default"/>
      <w:color w:val="333399"/>
      <w:u w:val="single"/>
    </w:rPr>
  </w:style>
  <w:style w:type="paragraph" w:customStyle="1" w:styleId="Default">
    <w:name w:val="Default"/>
    <w:pPr>
      <w:spacing w:after="0" w:line="240" w:lineRule="auto"/>
    </w:pPr>
    <w:rPr>
      <w:rFonts w:ascii="Stem" w:hAnsi="Stem" w:cs="Ste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1877</Words>
  <Characters>10704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Moldir Ybyraiken</cp:lastModifiedBy>
  <cp:revision>7</cp:revision>
  <dcterms:created xsi:type="dcterms:W3CDTF">2024-02-26T11:47:00Z</dcterms:created>
  <dcterms:modified xsi:type="dcterms:W3CDTF">2024-10-11T07:00:00Z</dcterms:modified>
</cp:coreProperties>
</file>